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0"/>
        <w:tblpPr w:leftFromText="180" w:rightFromText="180" w:vertAnchor="page" w:horzAnchor="margin" w:tblpY="138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569"/>
      </w:tblGrid>
      <w:tr w:rsidR="009239E4">
        <w:tc>
          <w:tcPr>
            <w:tcW w:w="5070" w:type="dxa"/>
          </w:tcPr>
          <w:p w:rsidR="009239E4" w:rsidRDefault="009239E4" w:rsidP="009239E4">
            <w:pPr>
              <w:suppressAutoHyphens/>
              <w:spacing w:line="240" w:lineRule="auto"/>
              <w:rPr>
                <w:lang w:val="en-US"/>
              </w:rPr>
            </w:pPr>
            <w:bookmarkStart w:id="0" w:name="_Toc352255877"/>
            <w:bookmarkStart w:id="1" w:name="_Toc395100366"/>
          </w:p>
        </w:tc>
        <w:tc>
          <w:tcPr>
            <w:tcW w:w="4569" w:type="dxa"/>
          </w:tcPr>
          <w:p w:rsidR="00E05FBF" w:rsidRPr="00EE21ED" w:rsidRDefault="00E05FBF" w:rsidP="00E05FBF">
            <w:pPr>
              <w:pStyle w:val="Iauiu"/>
              <w:tabs>
                <w:tab w:val="left" w:pos="6096"/>
                <w:tab w:val="left" w:pos="6379"/>
              </w:tabs>
              <w:ind w:left="493"/>
              <w:rPr>
                <w:rFonts w:eastAsia="Batang"/>
                <w:sz w:val="24"/>
                <w:szCs w:val="24"/>
              </w:rPr>
            </w:pPr>
            <w:r w:rsidRPr="00EE21ED">
              <w:rPr>
                <w:rFonts w:eastAsia="Batang"/>
                <w:sz w:val="24"/>
                <w:szCs w:val="24"/>
              </w:rPr>
              <w:t>УТВЕРЖДАЮ</w:t>
            </w:r>
          </w:p>
          <w:p w:rsidR="00E05FBF" w:rsidRPr="00EE21ED" w:rsidRDefault="00E05FBF" w:rsidP="00E05FBF">
            <w:pPr>
              <w:pStyle w:val="Iauiu"/>
              <w:tabs>
                <w:tab w:val="left" w:pos="6096"/>
                <w:tab w:val="left" w:pos="6379"/>
              </w:tabs>
              <w:ind w:left="493"/>
              <w:rPr>
                <w:rFonts w:eastAsia="Batang"/>
                <w:sz w:val="24"/>
                <w:szCs w:val="24"/>
              </w:rPr>
            </w:pPr>
            <w:r w:rsidRPr="00EE21ED">
              <w:rPr>
                <w:rFonts w:eastAsia="Batang"/>
                <w:sz w:val="24"/>
                <w:szCs w:val="24"/>
              </w:rPr>
              <w:t xml:space="preserve">Директор ГБОУ СО «Верхнесинячихинская школа-интернат» </w:t>
            </w:r>
          </w:p>
          <w:p w:rsidR="00E05FBF" w:rsidRPr="00EE21ED" w:rsidRDefault="00E05FBF" w:rsidP="00E05FBF">
            <w:pPr>
              <w:pStyle w:val="Iauiu"/>
              <w:tabs>
                <w:tab w:val="left" w:pos="6096"/>
                <w:tab w:val="left" w:pos="6379"/>
              </w:tabs>
              <w:ind w:left="493"/>
              <w:rPr>
                <w:rFonts w:eastAsia="Batang"/>
                <w:sz w:val="24"/>
                <w:szCs w:val="24"/>
              </w:rPr>
            </w:pPr>
          </w:p>
          <w:p w:rsidR="00E05FBF" w:rsidRPr="00EE21ED" w:rsidRDefault="00E05FBF" w:rsidP="00E05FBF">
            <w:pPr>
              <w:pStyle w:val="Iauiu"/>
              <w:tabs>
                <w:tab w:val="left" w:pos="6096"/>
                <w:tab w:val="left" w:pos="6379"/>
              </w:tabs>
              <w:ind w:left="493"/>
              <w:rPr>
                <w:rFonts w:eastAsia="Batang"/>
                <w:sz w:val="24"/>
                <w:szCs w:val="24"/>
              </w:rPr>
            </w:pPr>
            <w:r w:rsidRPr="00EE21ED">
              <w:rPr>
                <w:rFonts w:eastAsia="Batang"/>
                <w:sz w:val="24"/>
                <w:szCs w:val="24"/>
              </w:rPr>
              <w:t xml:space="preserve">_____________ О.А. Бурухина  </w:t>
            </w:r>
          </w:p>
          <w:p w:rsidR="00E05FBF" w:rsidRDefault="00E05FBF" w:rsidP="00E05FBF">
            <w:pPr>
              <w:pStyle w:val="Iauiu"/>
              <w:tabs>
                <w:tab w:val="left" w:pos="6096"/>
                <w:tab w:val="left" w:pos="6379"/>
              </w:tabs>
              <w:ind w:left="493"/>
              <w:rPr>
                <w:rFonts w:eastAsia="Batang"/>
                <w:sz w:val="24"/>
                <w:szCs w:val="24"/>
              </w:rPr>
            </w:pPr>
            <w:r w:rsidRPr="00EE21ED">
              <w:rPr>
                <w:rFonts w:eastAsia="Batang"/>
                <w:sz w:val="24"/>
                <w:szCs w:val="24"/>
              </w:rPr>
              <w:t xml:space="preserve">«____» _____________2020 г.     </w:t>
            </w:r>
          </w:p>
          <w:p w:rsidR="009239E4" w:rsidRPr="00745484" w:rsidRDefault="009239E4" w:rsidP="009239E4">
            <w:pPr>
              <w:tabs>
                <w:tab w:val="left" w:pos="160"/>
              </w:tabs>
              <w:ind w:left="3665" w:firstLine="0"/>
            </w:pPr>
          </w:p>
        </w:tc>
      </w:tr>
      <w:bookmarkEnd w:id="0"/>
    </w:tbl>
    <w:p w:rsidR="0011082E" w:rsidRDefault="0011082E">
      <w:pPr>
        <w:pStyle w:val="a8"/>
        <w:spacing w:before="0"/>
        <w:ind w:firstLine="0"/>
        <w:rPr>
          <w:sz w:val="28"/>
          <w:szCs w:val="28"/>
        </w:rPr>
      </w:pPr>
    </w:p>
    <w:p w:rsidR="00E05FBF" w:rsidRDefault="003E0B63" w:rsidP="00E05FBF">
      <w:pPr>
        <w:pStyle w:val="a8"/>
        <w:spacing w:before="0"/>
        <w:rPr>
          <w:rFonts w:eastAsia="Calibri"/>
          <w:color w:val="000000" w:themeColor="text1"/>
          <w:sz w:val="28"/>
          <w:szCs w:val="28"/>
          <w:u w:color="000000"/>
        </w:rPr>
      </w:pPr>
      <w:r>
        <w:rPr>
          <w:sz w:val="28"/>
          <w:szCs w:val="28"/>
        </w:rPr>
        <w:t xml:space="preserve">Инструкция по обработке запросов субъектов персональных данных, чьи данные обрабатываются </w:t>
      </w:r>
      <w:r w:rsidRPr="00E27885">
        <w:rPr>
          <w:sz w:val="28"/>
          <w:szCs w:val="28"/>
        </w:rPr>
        <w:t xml:space="preserve">в </w:t>
      </w:r>
      <w:bookmarkEnd w:id="1"/>
      <w:r w:rsidR="00E05FBF" w:rsidRPr="00E05FBF">
        <w:rPr>
          <w:rFonts w:eastAsia="Calibri"/>
          <w:color w:val="000000" w:themeColor="text1"/>
          <w:sz w:val="28"/>
          <w:szCs w:val="28"/>
          <w:u w:color="000000"/>
        </w:rPr>
        <w:t xml:space="preserve">ГБОУ СО «Верхнесинячихинская </w:t>
      </w:r>
    </w:p>
    <w:p w:rsidR="00D4393B" w:rsidRPr="005C5B0E" w:rsidRDefault="00E05FBF" w:rsidP="00E05FBF">
      <w:pPr>
        <w:pStyle w:val="a8"/>
        <w:spacing w:before="0"/>
        <w:rPr>
          <w:sz w:val="28"/>
          <w:szCs w:val="28"/>
        </w:rPr>
      </w:pPr>
      <w:r w:rsidRPr="00E05FBF">
        <w:rPr>
          <w:rFonts w:eastAsia="Calibri"/>
          <w:color w:val="000000" w:themeColor="text1"/>
          <w:sz w:val="28"/>
          <w:szCs w:val="28"/>
          <w:u w:color="000000"/>
        </w:rPr>
        <w:t>школа-интернат»</w:t>
      </w:r>
    </w:p>
    <w:p w:rsidR="00D4393B" w:rsidRDefault="003E0B63" w:rsidP="00716379">
      <w:pPr>
        <w:pStyle w:val="1"/>
        <w:spacing w:before="120"/>
        <w:ind w:left="0" w:firstLine="709"/>
      </w:pPr>
      <w:r>
        <w:t xml:space="preserve">Общие </w:t>
      </w:r>
      <w:r w:rsidRPr="003E0B63">
        <w:t>положения</w:t>
      </w:r>
    </w:p>
    <w:p w:rsidR="00D4393B" w:rsidRDefault="003E0B63" w:rsidP="00E05FBF">
      <w:r>
        <w:t xml:space="preserve">Настоящая инструкция разработана в соответствии с требованиями Федерального закона № 152-ФЗ от 27.07.2006г. «О персональных данных» и определяет требования к организации обработки запросов субъектов персональных данных (далее – </w:t>
      </w:r>
      <w:proofErr w:type="spellStart"/>
      <w:r>
        <w:t>ПДн</w:t>
      </w:r>
      <w:proofErr w:type="spellEnd"/>
      <w:r>
        <w:t xml:space="preserve">) или </w:t>
      </w:r>
      <w:r w:rsidR="00716379">
        <w:br/>
      </w:r>
      <w:r>
        <w:t xml:space="preserve">их представителей, поступающих в </w:t>
      </w:r>
      <w:r w:rsidR="00E05FBF">
        <w:t>ГБОУ СО «Верхнесинячихинская школа-интернат»</w:t>
      </w:r>
      <w:r w:rsidR="00503E39" w:rsidRPr="000C2352">
        <w:t xml:space="preserve"> </w:t>
      </w:r>
      <w:r w:rsidRPr="000C2352">
        <w:t>(далее – оператор).</w:t>
      </w:r>
    </w:p>
    <w:p w:rsidR="00D4393B" w:rsidRDefault="003E0B63" w:rsidP="00716379">
      <w:pPr>
        <w:pStyle w:val="1"/>
        <w:spacing w:before="120"/>
        <w:ind w:left="0" w:firstLine="709"/>
      </w:pPr>
      <w:r>
        <w:t xml:space="preserve">Права </w:t>
      </w:r>
      <w:r w:rsidRPr="003E0B63">
        <w:t>субъектов</w:t>
      </w:r>
      <w:r>
        <w:t xml:space="preserve"> персональных данных </w:t>
      </w:r>
    </w:p>
    <w:p w:rsidR="00D4393B" w:rsidRDefault="003E0B63">
      <w:r>
        <w:t>В соответствие с действующим законодательством субъект ПДн имеет право на получение информации, касающейся обработки его персональных данных, в том числе содержащей:</w:t>
      </w:r>
    </w:p>
    <w:p w:rsidR="00D4393B" w:rsidRDefault="003E0B63" w:rsidP="005217CC">
      <w:pPr>
        <w:pStyle w:val="11"/>
      </w:pPr>
      <w:r>
        <w:t>подтверждение факта обработки персональных данных оператором;</w:t>
      </w:r>
    </w:p>
    <w:p w:rsidR="00D4393B" w:rsidRDefault="003E0B63" w:rsidP="005217CC">
      <w:pPr>
        <w:pStyle w:val="11"/>
      </w:pPr>
      <w:r>
        <w:t>правовые основания и цели обработки персональных данных;</w:t>
      </w:r>
    </w:p>
    <w:p w:rsidR="00D4393B" w:rsidRDefault="003E0B63" w:rsidP="005217CC">
      <w:pPr>
        <w:pStyle w:val="11"/>
      </w:pPr>
      <w:r>
        <w:t>применяемые оператором способы обработки персональных данных;</w:t>
      </w:r>
    </w:p>
    <w:p w:rsidR="00D4393B" w:rsidRDefault="003E0B63" w:rsidP="005217CC">
      <w:pPr>
        <w:pStyle w:val="11"/>
      </w:pPr>
      <w:r>
        <w:t>наименование и место нахождения оператора;</w:t>
      </w:r>
    </w:p>
    <w:p w:rsidR="00D4393B" w:rsidRDefault="003E0B63" w:rsidP="005217CC">
      <w:pPr>
        <w:pStyle w:val="11"/>
      </w:pPr>
      <w:r>
        <w:t>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4393B" w:rsidRDefault="003E0B63" w:rsidP="005217CC">
      <w:pPr>
        <w:pStyle w:val="11"/>
      </w:pPr>
      <w:r>
        <w:t>обрабатываемые персональные данные, относящиеся к соответствующему субъекту персональных данных, источник их получения;</w:t>
      </w:r>
    </w:p>
    <w:p w:rsidR="00D4393B" w:rsidRDefault="003E0B63" w:rsidP="005217CC">
      <w:pPr>
        <w:pStyle w:val="11"/>
      </w:pPr>
      <w:r>
        <w:t>сроки обработки персональных данных, в том числе сроки их хранения;</w:t>
      </w:r>
    </w:p>
    <w:p w:rsidR="00D4393B" w:rsidRDefault="003E0B63" w:rsidP="005217CC">
      <w:pPr>
        <w:pStyle w:val="11"/>
      </w:pPr>
      <w:r>
        <w:t>порядок осуществления субъектом персональных данных прав, предусмотренных российским законодательством;</w:t>
      </w:r>
    </w:p>
    <w:p w:rsidR="00D4393B" w:rsidRDefault="003E0B63" w:rsidP="005217CC">
      <w:pPr>
        <w:pStyle w:val="11"/>
      </w:pPr>
      <w:r>
        <w:t>информацию об осуществленной или о предполагаемой трансграничной передаче данных;</w:t>
      </w:r>
    </w:p>
    <w:p w:rsidR="00D4393B" w:rsidRPr="005217CC" w:rsidRDefault="003E0B63" w:rsidP="005217CC">
      <w:pPr>
        <w:pStyle w:val="11"/>
      </w:pPr>
      <w:r w:rsidRPr="005217CC">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16379" w:rsidRDefault="003E0B63" w:rsidP="005217CC">
      <w:pPr>
        <w:pStyle w:val="11"/>
      </w:pPr>
      <w:r>
        <w:t>иные сведения, предусмотренные российским законодательством.</w:t>
      </w:r>
    </w:p>
    <w:p w:rsidR="00716379" w:rsidRDefault="00716379">
      <w:pPr>
        <w:widowControl/>
        <w:tabs>
          <w:tab w:val="clear" w:pos="720"/>
        </w:tabs>
        <w:spacing w:before="0" w:after="160" w:line="259" w:lineRule="auto"/>
        <w:ind w:firstLine="0"/>
        <w:jc w:val="left"/>
      </w:pPr>
      <w:r>
        <w:br w:type="page"/>
      </w:r>
    </w:p>
    <w:p w:rsidR="00D4393B" w:rsidRDefault="003E0B63" w:rsidP="00716379">
      <w:pPr>
        <w:pStyle w:val="1"/>
        <w:spacing w:before="120"/>
        <w:ind w:left="0" w:firstLine="709"/>
      </w:pPr>
      <w:r w:rsidRPr="003E0B63">
        <w:lastRenderedPageBreak/>
        <w:t>Обращение</w:t>
      </w:r>
      <w:r>
        <w:t xml:space="preserve"> субъектов персональных данных</w:t>
      </w:r>
    </w:p>
    <w:p w:rsidR="00D4393B" w:rsidRDefault="003E0B63">
      <w:r>
        <w:t>Обращаться к оператору за разъяснением вопросов, касающихся обработки ПДн, может как субъект ПДн, так и его представитель.</w:t>
      </w:r>
    </w:p>
    <w:p w:rsidR="00D4393B" w:rsidRDefault="003E0B63">
      <w:r>
        <w:t>Обращение должно содержать следующие параметры:</w:t>
      </w:r>
    </w:p>
    <w:p w:rsidR="00D4393B" w:rsidRPr="005217CC" w:rsidRDefault="003E0B63" w:rsidP="005217CC">
      <w:pPr>
        <w:pStyle w:val="11"/>
      </w:pPr>
      <w:r w:rsidRPr="005217CC">
        <w:t>фамилию, имя, отчество обращающегося;</w:t>
      </w:r>
    </w:p>
    <w:p w:rsidR="00D4393B" w:rsidRPr="005217CC" w:rsidRDefault="003E0B63" w:rsidP="005217CC">
      <w:pPr>
        <w:pStyle w:val="11"/>
      </w:pPr>
      <w:r w:rsidRPr="005217CC">
        <w:t>номер основного документа, удостоверяющего личность субъекта персональных данных или его представителя;</w:t>
      </w:r>
    </w:p>
    <w:p w:rsidR="00D4393B" w:rsidRPr="005217CC" w:rsidRDefault="003E0B63" w:rsidP="005217CC">
      <w:pPr>
        <w:pStyle w:val="11"/>
      </w:pPr>
      <w:r w:rsidRPr="005217CC">
        <w:t>сведения о дате выдачи указанного документа и выдавшем его органе;</w:t>
      </w:r>
    </w:p>
    <w:p w:rsidR="00D4393B" w:rsidRPr="005217CC" w:rsidRDefault="003E0B63" w:rsidP="005217CC">
      <w:pPr>
        <w:pStyle w:val="11"/>
      </w:pPr>
      <w:r w:rsidRPr="005217CC">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(для </w:t>
      </w:r>
      <w:r w:rsidR="00F9438E">
        <w:t>работ</w:t>
      </w:r>
      <w:r w:rsidRPr="005217CC">
        <w:t>ников оператора);</w:t>
      </w:r>
    </w:p>
    <w:p w:rsidR="00D4393B" w:rsidRPr="005217CC" w:rsidRDefault="003E0B63" w:rsidP="005217CC">
      <w:pPr>
        <w:pStyle w:val="11"/>
      </w:pPr>
      <w:r w:rsidRPr="005217CC">
        <w:t>подпись субъекта персональных данных или его представителя.</w:t>
      </w:r>
    </w:p>
    <w:p w:rsidR="00D4393B" w:rsidRDefault="003E0B63" w:rsidP="00716379">
      <w:pPr>
        <w:pStyle w:val="1"/>
        <w:spacing w:before="120"/>
        <w:ind w:left="0" w:firstLine="709"/>
      </w:pPr>
      <w:r>
        <w:t xml:space="preserve">Правила </w:t>
      </w:r>
      <w:r w:rsidRPr="003E0B63">
        <w:t>работы</w:t>
      </w:r>
      <w:r>
        <w:t xml:space="preserve"> с обращениями субъектов персональных данных</w:t>
      </w:r>
    </w:p>
    <w:p w:rsidR="00D4393B" w:rsidRPr="00E05FBF" w:rsidRDefault="003E0B63" w:rsidP="00E05FBF">
      <w:pPr>
        <w:rPr>
          <w:b/>
        </w:rPr>
      </w:pPr>
      <w:r>
        <w:t>При поступлении обращения субъекта или его представителя, оператор должен зарегистрировать данное обращение в «Журнал обращений субъектов персональных данных для получения доступа к своим персональным данным</w:t>
      </w:r>
      <w:r w:rsidR="00503E39">
        <w:t xml:space="preserve"> </w:t>
      </w:r>
      <w:r w:rsidR="00E05FBF" w:rsidRPr="00E05FBF">
        <w:t>ГБОУ СО «Верхнесинячихинская</w:t>
      </w:r>
      <w:r w:rsidR="00E05FBF" w:rsidRPr="00E05FBF">
        <w:rPr>
          <w:b/>
        </w:rPr>
        <w:t xml:space="preserve"> </w:t>
      </w:r>
      <w:r w:rsidR="00E05FBF" w:rsidRPr="00E05FBF">
        <w:t>школа-интернат»</w:t>
      </w:r>
      <w:r>
        <w:t>. В журнале указываются следующие параметры:</w:t>
      </w:r>
    </w:p>
    <w:p w:rsidR="00D4393B" w:rsidRDefault="003E0B63" w:rsidP="005217CC">
      <w:pPr>
        <w:pStyle w:val="11"/>
      </w:pPr>
      <w:r>
        <w:t>дата обращения;</w:t>
      </w:r>
    </w:p>
    <w:p w:rsidR="00D4393B" w:rsidRDefault="003E0B63" w:rsidP="005217CC">
      <w:pPr>
        <w:pStyle w:val="11"/>
      </w:pPr>
      <w:r>
        <w:t>сведения о запрашивающем лице;</w:t>
      </w:r>
    </w:p>
    <w:p w:rsidR="00D4393B" w:rsidRDefault="003E0B63" w:rsidP="005217CC">
      <w:pPr>
        <w:pStyle w:val="11"/>
      </w:pPr>
      <w:r>
        <w:t>краткое содержание обращения;</w:t>
      </w:r>
    </w:p>
    <w:p w:rsidR="00D4393B" w:rsidRDefault="0011082E" w:rsidP="005217CC">
      <w:pPr>
        <w:pStyle w:val="11"/>
      </w:pPr>
      <w:r>
        <w:t>цель запроса;</w:t>
      </w:r>
    </w:p>
    <w:p w:rsidR="0011082E" w:rsidRDefault="0011082E" w:rsidP="0011082E">
      <w:pPr>
        <w:pStyle w:val="11"/>
      </w:pPr>
      <w:r>
        <w:t>отметка о предоставлении информации или отказе в ее предоставлении;</w:t>
      </w:r>
    </w:p>
    <w:p w:rsidR="0011082E" w:rsidRDefault="0011082E" w:rsidP="0011082E">
      <w:pPr>
        <w:pStyle w:val="11"/>
      </w:pPr>
      <w:r>
        <w:t>дата передачи/отказа в предоставлении информации;</w:t>
      </w:r>
      <w:r>
        <w:tab/>
      </w:r>
    </w:p>
    <w:p w:rsidR="0011082E" w:rsidRDefault="0011082E" w:rsidP="0011082E">
      <w:pPr>
        <w:pStyle w:val="11"/>
      </w:pPr>
      <w:r>
        <w:t>подпись ответственного лица.</w:t>
      </w:r>
    </w:p>
    <w:p w:rsidR="00D4393B" w:rsidRDefault="003E0B63">
      <w:r>
        <w:t xml:space="preserve">Оператор обязан сообщить субъекту ПДн или его представителю информацию о наличии ПДн, относящихся к соответствующему субъекту ПДн, а также предоставить возможность ознакомления с этими персональными данными при обращении субъекта ПДн или его представителя либо в течение тридцати дней с даты получения запроса. Данные должны предоставляться на безвозмездной основе. </w:t>
      </w:r>
    </w:p>
    <w:p w:rsidR="00D4393B" w:rsidRDefault="003E0B63">
      <w:r>
        <w:t>Сведения, предоставляемые субъекту ПДн, должны быть предоставлены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16379" w:rsidRDefault="003E0B63">
      <w:r>
        <w:t xml:space="preserve">В случае отказа в предоставлении информации о наличии </w:t>
      </w:r>
      <w:proofErr w:type="gramStart"/>
      <w:r>
        <w:t>ПДн</w:t>
      </w:r>
      <w:proofErr w:type="gramEnd"/>
      <w:r>
        <w:t xml:space="preserve"> о соответствующем субъекте ПДн, оператор обязан дать в письменной форме мотивированный ответ, содержащий ссылку на положение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w:t>
      </w:r>
    </w:p>
    <w:p w:rsidR="00716379" w:rsidRDefault="00716379">
      <w:pPr>
        <w:widowControl/>
        <w:tabs>
          <w:tab w:val="clear" w:pos="720"/>
        </w:tabs>
        <w:spacing w:before="0" w:after="160" w:line="259" w:lineRule="auto"/>
        <w:ind w:firstLine="0"/>
        <w:jc w:val="left"/>
      </w:pPr>
      <w:r>
        <w:br w:type="page"/>
      </w:r>
    </w:p>
    <w:p w:rsidR="00D4393B" w:rsidRDefault="003E0B63">
      <w:r>
        <w:lastRenderedPageBreak/>
        <w:t>В случае</w:t>
      </w:r>
      <w:proofErr w:type="gramStart"/>
      <w:r>
        <w:t>,</w:t>
      </w:r>
      <w:proofErr w:type="gramEnd"/>
      <w:r>
        <w:t xml:space="preserve"> если сведения были предоставлены для ознакомления субъекту ПДн по его запросу, субъект ПДн вправе обратиться повторно к оператору или направить ему повторный запрос не ранее чем через тридцать дней после первоначального обращения или направления первоначального запроса.</w:t>
      </w:r>
    </w:p>
    <w:p w:rsidR="00D4393B" w:rsidRDefault="003E0B63">
      <w:r>
        <w:t>Субъект ПДн вправе обратиться повторно к оператору или направить ему повторный запрос в целях получения сведений до истечения срока, указанного выше,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
    <w:p w:rsidR="00D4393B" w:rsidRDefault="003E0B63">
      <w:r>
        <w:t>По результатам обработки запроса, соответствующие отметки должны быть сделаны в Журнале учета обращений субъектов персональных данных.</w:t>
      </w:r>
    </w:p>
    <w:p w:rsidR="00D4393B" w:rsidRDefault="003E0B63" w:rsidP="00716379">
      <w:pPr>
        <w:pStyle w:val="1"/>
        <w:spacing w:before="120"/>
        <w:ind w:left="0" w:firstLine="709"/>
      </w:pPr>
      <w:r>
        <w:t>Уточнени</w:t>
      </w:r>
      <w:r w:rsidR="00B66EF0">
        <w:t>е</w:t>
      </w:r>
      <w:r>
        <w:t xml:space="preserve"> </w:t>
      </w:r>
      <w:r w:rsidRPr="003E0B63">
        <w:t>персональных</w:t>
      </w:r>
      <w:r>
        <w:t xml:space="preserve"> данных</w:t>
      </w:r>
    </w:p>
    <w:p w:rsidR="00D4393B" w:rsidRDefault="003E0B63">
      <w:r>
        <w:t>Не допускается использование ПДн субъекта, если они являются неполными, устаревшими, неточными, незаконно полученными или не являются необходимыми для заявленной цели обработки. В случае несоблюдения данных условий субъект персональных данных вправе требовать от оператора уточнения его персональных данных, их блокирования или уничтожения.</w:t>
      </w:r>
    </w:p>
    <w:p w:rsidR="00D4393B" w:rsidRDefault="003E0B63">
      <w:r>
        <w:t>В срок, не превышающий семи рабочих дней со дня предоставления субъектом ПДн или его представителем сведений, подтверждающих, что ПДн являются неполными, неточными или неактуальными, оператор обязан внести в них необходимые изменения.</w:t>
      </w:r>
    </w:p>
    <w:p w:rsidR="00D4393B" w:rsidRDefault="003E0B63">
      <w:r>
        <w:t>В срок, не превышающий семи рабочих дней со дня представления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 оператор обязан уничтожить такие ПДн.</w:t>
      </w:r>
    </w:p>
    <w:p w:rsidR="00D4393B" w:rsidRDefault="003E0B63">
      <w: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4393B" w:rsidRDefault="003E0B63" w:rsidP="00716379">
      <w:pPr>
        <w:pStyle w:val="1"/>
        <w:spacing w:before="120"/>
        <w:ind w:left="0" w:firstLine="709"/>
      </w:pPr>
      <w:r w:rsidRPr="003E0B63">
        <w:t>Разрешение</w:t>
      </w:r>
      <w:r>
        <w:t xml:space="preserve"> споров</w:t>
      </w:r>
    </w:p>
    <w:p w:rsidR="00D4393B" w:rsidRDefault="003E0B63">
      <w:r>
        <w:t>Если субъект персональных данных считает, что оператор осуществляет обработку его персональных данных с нарушением требований Федерального закона №152-ФЗ от 27.07.2006 г.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уполномоченном органе по защите прав субъектов персональных данных или в судебном порядке.</w:t>
      </w:r>
    </w:p>
    <w:p w:rsidR="00D4393B" w:rsidRDefault="003E0B63" w:rsidP="00716379">
      <w:pPr>
        <w:pStyle w:val="1"/>
        <w:spacing w:before="120"/>
        <w:ind w:left="0" w:firstLine="709"/>
      </w:pPr>
      <w:r w:rsidRPr="003E0B63">
        <w:t>Ответственность</w:t>
      </w:r>
      <w:r>
        <w:t xml:space="preserve"> за организацию работы с обращениями субъектов персональных данных</w:t>
      </w:r>
    </w:p>
    <w:p w:rsidR="00716379" w:rsidRDefault="003E0B63">
      <w:r>
        <w:t xml:space="preserve">Деятельность по организации приема, обработке обращений и запросов субъектов персональных данных или их представителей, а также по </w:t>
      </w:r>
      <w:proofErr w:type="gramStart"/>
      <w:r>
        <w:t>контролю за</w:t>
      </w:r>
      <w:proofErr w:type="gramEnd"/>
      <w:r>
        <w:t xml:space="preserve"> корректностью выполнения данных действий выполняет лицо, ответственное за организацию обработки и обеспечение безопасности персональных данных.</w:t>
      </w:r>
    </w:p>
    <w:p w:rsidR="00716379" w:rsidRDefault="00716379">
      <w:pPr>
        <w:widowControl/>
        <w:tabs>
          <w:tab w:val="clear" w:pos="720"/>
        </w:tabs>
        <w:spacing w:before="0" w:after="160" w:line="259" w:lineRule="auto"/>
        <w:ind w:firstLine="0"/>
        <w:jc w:val="left"/>
      </w:pPr>
      <w:r>
        <w:br w:type="page"/>
      </w:r>
    </w:p>
    <w:p w:rsidR="000C2352" w:rsidRDefault="003E0B63" w:rsidP="005D35E1">
      <w:r>
        <w:lastRenderedPageBreak/>
        <w:tab/>
        <w:t>Нарушение требований настоящей инструкции влечет за собой ответственность, предусмотренную законодательством Российской Федерации.</w:t>
      </w:r>
    </w:p>
    <w:p w:rsidR="009239E4" w:rsidRDefault="009239E4" w:rsidP="005D35E1"/>
    <w:p w:rsidR="00E05FBF" w:rsidRDefault="00E05FBF" w:rsidP="00E05FBF">
      <w:pPr>
        <w:ind w:firstLine="0"/>
        <w:rPr>
          <w:b/>
        </w:rPr>
      </w:pPr>
      <w:r w:rsidRPr="008418B0">
        <w:rPr>
          <w:b/>
        </w:rPr>
        <w:t xml:space="preserve">РАЗРАБОТАНО: </w:t>
      </w:r>
    </w:p>
    <w:tbl>
      <w:tblPr>
        <w:tblStyle w:val="ac"/>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026"/>
        <w:gridCol w:w="2552"/>
        <w:gridCol w:w="246"/>
        <w:gridCol w:w="3119"/>
      </w:tblGrid>
      <w:tr w:rsidR="00E05FBF" w:rsidTr="00771E59">
        <w:tc>
          <w:tcPr>
            <w:tcW w:w="2943" w:type="dxa"/>
          </w:tcPr>
          <w:p w:rsidR="00E05FBF" w:rsidRPr="002D6FB2" w:rsidRDefault="00E05FBF" w:rsidP="00771E59">
            <w:pPr>
              <w:ind w:left="-75" w:firstLine="0"/>
            </w:pPr>
            <w:r w:rsidRPr="002D6FB2">
              <w:t>Ответственный за организацию обработки и обеспечение</w:t>
            </w:r>
            <w:r>
              <w:t xml:space="preserve"> </w:t>
            </w:r>
            <w:r w:rsidRPr="00A00208">
              <w:t>безопасности персональных</w:t>
            </w:r>
            <w:r>
              <w:t xml:space="preserve"> </w:t>
            </w:r>
            <w:r w:rsidRPr="00A00208">
              <w:t>данных</w:t>
            </w:r>
          </w:p>
        </w:tc>
        <w:tc>
          <w:tcPr>
            <w:tcW w:w="1026" w:type="dxa"/>
          </w:tcPr>
          <w:p w:rsidR="00E05FBF" w:rsidRPr="002D6FB2" w:rsidRDefault="00E05FBF" w:rsidP="00771E59"/>
        </w:tc>
        <w:tc>
          <w:tcPr>
            <w:tcW w:w="2552" w:type="dxa"/>
            <w:tcBorders>
              <w:bottom w:val="single" w:sz="4" w:space="0" w:color="auto"/>
            </w:tcBorders>
          </w:tcPr>
          <w:p w:rsidR="00E05FBF" w:rsidRDefault="00E05FBF" w:rsidP="00771E59">
            <w:pPr>
              <w:ind w:firstLine="31"/>
            </w:pPr>
          </w:p>
          <w:p w:rsidR="00E05FBF" w:rsidRPr="002D6FB2" w:rsidRDefault="00E05FBF" w:rsidP="00771E59">
            <w:pPr>
              <w:ind w:firstLine="31"/>
            </w:pPr>
          </w:p>
        </w:tc>
        <w:tc>
          <w:tcPr>
            <w:tcW w:w="246" w:type="dxa"/>
          </w:tcPr>
          <w:p w:rsidR="00E05FBF" w:rsidRPr="002D6FB2" w:rsidRDefault="00E05FBF" w:rsidP="00771E59"/>
        </w:tc>
        <w:tc>
          <w:tcPr>
            <w:tcW w:w="3119" w:type="dxa"/>
            <w:tcBorders>
              <w:bottom w:val="single" w:sz="4" w:space="0" w:color="auto"/>
            </w:tcBorders>
            <w:vAlign w:val="bottom"/>
          </w:tcPr>
          <w:p w:rsidR="00E05FBF" w:rsidRDefault="00E05FBF" w:rsidP="00771E59">
            <w:pPr>
              <w:ind w:firstLine="0"/>
            </w:pPr>
          </w:p>
          <w:p w:rsidR="00E05FBF" w:rsidRPr="002D6FB2" w:rsidRDefault="00E05FBF" w:rsidP="00771E59">
            <w:pPr>
              <w:ind w:firstLine="0"/>
              <w:jc w:val="center"/>
            </w:pPr>
            <w:r>
              <w:rPr>
                <w:rFonts w:eastAsia="Calibri"/>
                <w:lang w:eastAsia="en-US"/>
              </w:rPr>
              <w:t xml:space="preserve">А.Е. </w:t>
            </w:r>
            <w:r>
              <w:rPr>
                <w:rFonts w:eastAsia="Calibri"/>
                <w:bCs/>
                <w:lang w:eastAsia="en-US"/>
              </w:rPr>
              <w:t>Запольских</w:t>
            </w:r>
          </w:p>
        </w:tc>
      </w:tr>
      <w:tr w:rsidR="00E05FBF" w:rsidTr="00771E59">
        <w:tc>
          <w:tcPr>
            <w:tcW w:w="2943" w:type="dxa"/>
          </w:tcPr>
          <w:p w:rsidR="00E05FBF" w:rsidRPr="002D6FB2" w:rsidRDefault="00E05FBF" w:rsidP="00771E59">
            <w:pPr>
              <w:ind w:firstLine="0"/>
            </w:pPr>
          </w:p>
        </w:tc>
        <w:tc>
          <w:tcPr>
            <w:tcW w:w="1026" w:type="dxa"/>
          </w:tcPr>
          <w:p w:rsidR="00E05FBF" w:rsidRPr="002D6FB2" w:rsidRDefault="00E05FBF" w:rsidP="00771E59"/>
        </w:tc>
        <w:tc>
          <w:tcPr>
            <w:tcW w:w="2552" w:type="dxa"/>
            <w:tcBorders>
              <w:top w:val="single" w:sz="4" w:space="0" w:color="auto"/>
            </w:tcBorders>
          </w:tcPr>
          <w:p w:rsidR="00E05FBF" w:rsidRPr="002D6FB2" w:rsidRDefault="00E05FBF" w:rsidP="00771E59">
            <w:pPr>
              <w:pStyle w:val="a6"/>
              <w:tabs>
                <w:tab w:val="center" w:pos="-4111"/>
                <w:tab w:val="right" w:pos="-3828"/>
              </w:tabs>
              <w:suppressAutoHyphens/>
              <w:ind w:firstLine="31"/>
              <w:jc w:val="center"/>
              <w:rPr>
                <w:sz w:val="20"/>
                <w:szCs w:val="20"/>
              </w:rPr>
            </w:pPr>
            <w:r w:rsidRPr="002D6FB2">
              <w:rPr>
                <w:sz w:val="20"/>
                <w:szCs w:val="20"/>
              </w:rPr>
              <w:t>(подпись, дата)</w:t>
            </w:r>
          </w:p>
        </w:tc>
        <w:tc>
          <w:tcPr>
            <w:tcW w:w="246" w:type="dxa"/>
          </w:tcPr>
          <w:p w:rsidR="00E05FBF" w:rsidRPr="002D6FB2" w:rsidRDefault="00E05FBF" w:rsidP="00771E59">
            <w:pPr>
              <w:pStyle w:val="a6"/>
              <w:tabs>
                <w:tab w:val="center" w:pos="-4111"/>
                <w:tab w:val="right" w:pos="-3828"/>
              </w:tabs>
              <w:suppressAutoHyphens/>
              <w:jc w:val="center"/>
              <w:rPr>
                <w:sz w:val="20"/>
                <w:szCs w:val="20"/>
              </w:rPr>
            </w:pPr>
          </w:p>
        </w:tc>
        <w:tc>
          <w:tcPr>
            <w:tcW w:w="3119" w:type="dxa"/>
            <w:tcBorders>
              <w:top w:val="single" w:sz="4" w:space="0" w:color="auto"/>
            </w:tcBorders>
          </w:tcPr>
          <w:p w:rsidR="00E05FBF" w:rsidRPr="002D6FB2" w:rsidRDefault="00E05FBF" w:rsidP="00771E59">
            <w:pPr>
              <w:pStyle w:val="a6"/>
              <w:tabs>
                <w:tab w:val="center" w:pos="-4111"/>
                <w:tab w:val="right" w:pos="-3828"/>
              </w:tabs>
              <w:suppressAutoHyphens/>
              <w:ind w:firstLine="0"/>
              <w:jc w:val="center"/>
              <w:rPr>
                <w:sz w:val="20"/>
                <w:szCs w:val="20"/>
              </w:rPr>
            </w:pPr>
            <w:r w:rsidRPr="002D6FB2">
              <w:rPr>
                <w:sz w:val="20"/>
                <w:szCs w:val="20"/>
              </w:rPr>
              <w:t>(инициалы, фамилия)</w:t>
            </w:r>
          </w:p>
        </w:tc>
      </w:tr>
    </w:tbl>
    <w:p w:rsidR="00E05FBF" w:rsidRDefault="00E05FBF" w:rsidP="00E05FBF">
      <w:pPr>
        <w:ind w:firstLine="0"/>
        <w:rPr>
          <w:b/>
        </w:rPr>
      </w:pPr>
    </w:p>
    <w:p w:rsidR="00E05FBF" w:rsidRPr="008418B0" w:rsidRDefault="00E05FBF" w:rsidP="00E05FBF">
      <w:pPr>
        <w:ind w:firstLine="0"/>
        <w:rPr>
          <w:b/>
        </w:rPr>
      </w:pPr>
      <w:r w:rsidRPr="008418B0">
        <w:rPr>
          <w:b/>
        </w:rPr>
        <w:t>С документом ознакомлен (а):</w:t>
      </w:r>
    </w:p>
    <w:tbl>
      <w:tblPr>
        <w:tblW w:w="9957" w:type="dxa"/>
        <w:tblInd w:w="-34" w:type="dxa"/>
        <w:tblLook w:val="04A0" w:firstRow="1" w:lastRow="0" w:firstColumn="1" w:lastColumn="0" w:noHBand="0" w:noVBand="1"/>
      </w:tblPr>
      <w:tblGrid>
        <w:gridCol w:w="3436"/>
        <w:gridCol w:w="567"/>
        <w:gridCol w:w="2552"/>
        <w:gridCol w:w="283"/>
        <w:gridCol w:w="3119"/>
      </w:tblGrid>
      <w:tr w:rsidR="00E05FBF" w:rsidRPr="008418B0" w:rsidTr="00771E59">
        <w:tc>
          <w:tcPr>
            <w:tcW w:w="3436" w:type="dxa"/>
            <w:shd w:val="clear" w:color="auto" w:fill="auto"/>
          </w:tcPr>
          <w:p w:rsidR="00E05FBF" w:rsidRPr="00444132" w:rsidRDefault="00E05FBF" w:rsidP="00771E59">
            <w:pPr>
              <w:ind w:left="-75" w:firstLine="0"/>
            </w:pPr>
            <w:r w:rsidRPr="00444132">
              <w:t xml:space="preserve">Директор </w:t>
            </w:r>
          </w:p>
        </w:tc>
        <w:tc>
          <w:tcPr>
            <w:tcW w:w="567" w:type="dxa"/>
            <w:shd w:val="clear" w:color="auto" w:fill="auto"/>
          </w:tcPr>
          <w:p w:rsidR="00E05FBF" w:rsidRPr="00444132" w:rsidRDefault="00E05FBF" w:rsidP="00771E59"/>
        </w:tc>
        <w:tc>
          <w:tcPr>
            <w:tcW w:w="2552" w:type="dxa"/>
            <w:tcBorders>
              <w:bottom w:val="single" w:sz="4" w:space="0" w:color="auto"/>
            </w:tcBorders>
            <w:shd w:val="clear" w:color="auto" w:fill="auto"/>
          </w:tcPr>
          <w:p w:rsidR="00E05FBF" w:rsidRPr="00444132" w:rsidRDefault="00E05FBF" w:rsidP="00771E59"/>
        </w:tc>
        <w:tc>
          <w:tcPr>
            <w:tcW w:w="283" w:type="dxa"/>
            <w:shd w:val="clear" w:color="auto" w:fill="auto"/>
          </w:tcPr>
          <w:p w:rsidR="00E05FBF" w:rsidRPr="00444132" w:rsidRDefault="00E05FBF" w:rsidP="00771E59"/>
        </w:tc>
        <w:tc>
          <w:tcPr>
            <w:tcW w:w="3119" w:type="dxa"/>
            <w:tcBorders>
              <w:bottom w:val="single" w:sz="4" w:space="0" w:color="auto"/>
            </w:tcBorders>
            <w:shd w:val="clear" w:color="auto" w:fill="auto"/>
          </w:tcPr>
          <w:p w:rsidR="00E05FBF" w:rsidRPr="00444132" w:rsidRDefault="00E05FBF" w:rsidP="00771E59">
            <w:pPr>
              <w:ind w:firstLine="0"/>
              <w:jc w:val="center"/>
            </w:pPr>
            <w:r w:rsidRPr="00EE21ED">
              <w:rPr>
                <w:rFonts w:eastAsia="Batang"/>
              </w:rPr>
              <w:t>О.А. Бурухина</w:t>
            </w:r>
            <w:r w:rsidRPr="00257584">
              <w:rPr>
                <w:rFonts w:eastAsia="Batang"/>
              </w:rPr>
              <w:t xml:space="preserve">  </w:t>
            </w:r>
          </w:p>
        </w:tc>
      </w:tr>
      <w:tr w:rsidR="00E05FBF" w:rsidRPr="008418B0" w:rsidTr="00771E59">
        <w:tc>
          <w:tcPr>
            <w:tcW w:w="3436" w:type="dxa"/>
            <w:shd w:val="clear" w:color="auto" w:fill="auto"/>
          </w:tcPr>
          <w:p w:rsidR="00E05FBF" w:rsidRPr="00444132" w:rsidRDefault="00E05FBF" w:rsidP="00771E59">
            <w:pPr>
              <w:ind w:left="-75"/>
            </w:pPr>
          </w:p>
        </w:tc>
        <w:tc>
          <w:tcPr>
            <w:tcW w:w="567" w:type="dxa"/>
            <w:shd w:val="clear" w:color="auto" w:fill="auto"/>
          </w:tcPr>
          <w:p w:rsidR="00E05FBF" w:rsidRPr="00444132" w:rsidRDefault="00E05FBF" w:rsidP="00771E59"/>
        </w:tc>
        <w:tc>
          <w:tcPr>
            <w:tcW w:w="2552" w:type="dxa"/>
            <w:tcBorders>
              <w:top w:val="single" w:sz="4" w:space="0" w:color="auto"/>
            </w:tcBorders>
            <w:shd w:val="clear" w:color="auto" w:fill="auto"/>
          </w:tcPr>
          <w:p w:rsidR="00E05FBF" w:rsidRPr="002D6FB2" w:rsidRDefault="00E05FBF" w:rsidP="00771E59">
            <w:pPr>
              <w:pStyle w:val="a6"/>
              <w:tabs>
                <w:tab w:val="center" w:pos="-4111"/>
                <w:tab w:val="right" w:pos="-3828"/>
              </w:tabs>
              <w:suppressAutoHyphens/>
              <w:ind w:firstLine="31"/>
              <w:jc w:val="center"/>
              <w:rPr>
                <w:sz w:val="20"/>
                <w:szCs w:val="20"/>
              </w:rPr>
            </w:pPr>
            <w:r w:rsidRPr="002D6FB2">
              <w:rPr>
                <w:sz w:val="20"/>
                <w:szCs w:val="20"/>
              </w:rPr>
              <w:t>(подпись, дата)</w:t>
            </w:r>
          </w:p>
        </w:tc>
        <w:tc>
          <w:tcPr>
            <w:tcW w:w="283" w:type="dxa"/>
            <w:shd w:val="clear" w:color="auto" w:fill="auto"/>
          </w:tcPr>
          <w:p w:rsidR="00E05FBF" w:rsidRPr="002D6FB2" w:rsidRDefault="00E05FBF" w:rsidP="00771E59">
            <w:pPr>
              <w:pStyle w:val="a6"/>
              <w:tabs>
                <w:tab w:val="center" w:pos="-4111"/>
                <w:tab w:val="right" w:pos="-3828"/>
              </w:tabs>
              <w:suppressAutoHyphens/>
              <w:jc w:val="center"/>
              <w:rPr>
                <w:sz w:val="20"/>
                <w:szCs w:val="20"/>
              </w:rPr>
            </w:pPr>
          </w:p>
        </w:tc>
        <w:tc>
          <w:tcPr>
            <w:tcW w:w="3119" w:type="dxa"/>
            <w:tcBorders>
              <w:top w:val="single" w:sz="4" w:space="0" w:color="auto"/>
            </w:tcBorders>
            <w:shd w:val="clear" w:color="auto" w:fill="auto"/>
          </w:tcPr>
          <w:p w:rsidR="00E05FBF" w:rsidRPr="002D6FB2" w:rsidRDefault="00E05FBF" w:rsidP="00771E59">
            <w:pPr>
              <w:pStyle w:val="a6"/>
              <w:tabs>
                <w:tab w:val="center" w:pos="-4111"/>
                <w:tab w:val="right" w:pos="-3828"/>
              </w:tabs>
              <w:suppressAutoHyphens/>
              <w:ind w:firstLine="0"/>
              <w:jc w:val="center"/>
              <w:rPr>
                <w:sz w:val="20"/>
                <w:szCs w:val="20"/>
              </w:rPr>
            </w:pPr>
            <w:r w:rsidRPr="002D6FB2">
              <w:rPr>
                <w:sz w:val="20"/>
                <w:szCs w:val="20"/>
              </w:rPr>
              <w:t>(инициалы, фамилия)</w:t>
            </w:r>
          </w:p>
        </w:tc>
      </w:tr>
    </w:tbl>
    <w:tbl>
      <w:tblPr>
        <w:tblStyle w:val="ac"/>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43"/>
        <w:gridCol w:w="284"/>
        <w:gridCol w:w="2552"/>
        <w:gridCol w:w="246"/>
        <w:gridCol w:w="3119"/>
      </w:tblGrid>
      <w:tr w:rsidR="00E05FBF" w:rsidRPr="00321BB2" w:rsidTr="00771E59">
        <w:tc>
          <w:tcPr>
            <w:tcW w:w="2943" w:type="dxa"/>
          </w:tcPr>
          <w:p w:rsidR="00E05FBF" w:rsidRPr="00062637" w:rsidRDefault="00E05FBF" w:rsidP="00771E59">
            <w:pPr>
              <w:pStyle w:val="a6"/>
              <w:tabs>
                <w:tab w:val="center" w:pos="-4111"/>
                <w:tab w:val="right" w:pos="-3828"/>
              </w:tabs>
              <w:suppressAutoHyphens/>
              <w:ind w:left="-116" w:firstLine="0"/>
            </w:pPr>
            <w:r>
              <w:t>Администратор безопасности ИСПДн</w:t>
            </w:r>
            <w:r w:rsidRPr="00062637">
              <w:t xml:space="preserve"> </w:t>
            </w:r>
          </w:p>
        </w:tc>
        <w:tc>
          <w:tcPr>
            <w:tcW w:w="743" w:type="dxa"/>
          </w:tcPr>
          <w:p w:rsidR="00E05FBF" w:rsidRPr="00062637" w:rsidRDefault="00E05FBF" w:rsidP="00771E59">
            <w:pPr>
              <w:pStyle w:val="a6"/>
              <w:tabs>
                <w:tab w:val="center" w:pos="-4111"/>
                <w:tab w:val="right" w:pos="-3828"/>
              </w:tabs>
              <w:suppressAutoHyphens/>
              <w:ind w:firstLine="720"/>
            </w:pPr>
          </w:p>
        </w:tc>
        <w:tc>
          <w:tcPr>
            <w:tcW w:w="284" w:type="dxa"/>
          </w:tcPr>
          <w:p w:rsidR="00E05FBF" w:rsidRPr="00062637" w:rsidRDefault="00E05FBF" w:rsidP="00771E59">
            <w:pPr>
              <w:pStyle w:val="a6"/>
              <w:tabs>
                <w:tab w:val="center" w:pos="-4111"/>
                <w:tab w:val="right" w:pos="-3828"/>
              </w:tabs>
              <w:suppressAutoHyphens/>
              <w:ind w:firstLine="720"/>
            </w:pPr>
          </w:p>
        </w:tc>
        <w:tc>
          <w:tcPr>
            <w:tcW w:w="2552" w:type="dxa"/>
            <w:tcBorders>
              <w:bottom w:val="single" w:sz="4" w:space="0" w:color="auto"/>
            </w:tcBorders>
          </w:tcPr>
          <w:p w:rsidR="00E05FBF" w:rsidRPr="00321BB2" w:rsidRDefault="00E05FBF" w:rsidP="00771E59">
            <w:pPr>
              <w:pStyle w:val="a6"/>
              <w:tabs>
                <w:tab w:val="center" w:pos="-4111"/>
                <w:tab w:val="right" w:pos="-3828"/>
              </w:tabs>
              <w:suppressAutoHyphens/>
              <w:ind w:left="386" w:firstLine="0"/>
              <w:rPr>
                <w:sz w:val="20"/>
                <w:szCs w:val="20"/>
              </w:rPr>
            </w:pPr>
          </w:p>
        </w:tc>
        <w:tc>
          <w:tcPr>
            <w:tcW w:w="246" w:type="dxa"/>
          </w:tcPr>
          <w:p w:rsidR="00E05FBF" w:rsidRPr="00321BB2" w:rsidRDefault="00E05FBF" w:rsidP="00771E59">
            <w:pPr>
              <w:pStyle w:val="a6"/>
              <w:tabs>
                <w:tab w:val="center" w:pos="-4111"/>
                <w:tab w:val="right" w:pos="-3828"/>
              </w:tabs>
              <w:suppressAutoHyphens/>
              <w:ind w:left="386" w:firstLine="0"/>
              <w:rPr>
                <w:sz w:val="20"/>
                <w:szCs w:val="20"/>
              </w:rPr>
            </w:pPr>
          </w:p>
        </w:tc>
        <w:tc>
          <w:tcPr>
            <w:tcW w:w="3119" w:type="dxa"/>
            <w:tcBorders>
              <w:bottom w:val="single" w:sz="4" w:space="0" w:color="auto"/>
            </w:tcBorders>
          </w:tcPr>
          <w:p w:rsidR="00E05FBF" w:rsidRPr="00321BB2" w:rsidRDefault="00E05FBF" w:rsidP="00771E59">
            <w:pPr>
              <w:spacing w:before="20"/>
              <w:ind w:left="386" w:firstLine="0"/>
              <w:rPr>
                <w:sz w:val="20"/>
                <w:szCs w:val="20"/>
              </w:rPr>
            </w:pPr>
          </w:p>
          <w:p w:rsidR="00E05FBF" w:rsidRPr="00321BB2" w:rsidRDefault="0044398C" w:rsidP="00771E59">
            <w:pPr>
              <w:spacing w:before="20"/>
              <w:ind w:left="-66" w:firstLine="0"/>
              <w:jc w:val="center"/>
              <w:rPr>
                <w:sz w:val="20"/>
                <w:szCs w:val="20"/>
              </w:rPr>
            </w:pPr>
            <w:r w:rsidRPr="006B1A89">
              <w:rPr>
                <w:rFonts w:eastAsia="Calibri"/>
                <w:lang w:eastAsia="en-US"/>
              </w:rPr>
              <w:t>Н.А. Блохин</w:t>
            </w:r>
          </w:p>
        </w:tc>
      </w:tr>
      <w:tr w:rsidR="00E05FBF" w:rsidRPr="00321BB2" w:rsidTr="00771E59">
        <w:tc>
          <w:tcPr>
            <w:tcW w:w="2943" w:type="dxa"/>
          </w:tcPr>
          <w:p w:rsidR="00E05FBF" w:rsidRPr="00062637" w:rsidRDefault="00E05FBF" w:rsidP="00771E59">
            <w:pPr>
              <w:pStyle w:val="a6"/>
              <w:tabs>
                <w:tab w:val="center" w:pos="-4111"/>
                <w:tab w:val="right" w:pos="-3828"/>
              </w:tabs>
              <w:suppressAutoHyphens/>
              <w:ind w:firstLine="720"/>
            </w:pPr>
          </w:p>
        </w:tc>
        <w:tc>
          <w:tcPr>
            <w:tcW w:w="743" w:type="dxa"/>
          </w:tcPr>
          <w:p w:rsidR="00E05FBF" w:rsidRPr="00062637" w:rsidRDefault="00E05FBF" w:rsidP="00771E59">
            <w:pPr>
              <w:pStyle w:val="a6"/>
              <w:tabs>
                <w:tab w:val="center" w:pos="-4111"/>
                <w:tab w:val="right" w:pos="-3828"/>
              </w:tabs>
              <w:suppressAutoHyphens/>
              <w:ind w:firstLine="720"/>
            </w:pPr>
          </w:p>
        </w:tc>
        <w:tc>
          <w:tcPr>
            <w:tcW w:w="284" w:type="dxa"/>
          </w:tcPr>
          <w:p w:rsidR="00E05FBF" w:rsidRPr="00062637" w:rsidRDefault="00E05FBF" w:rsidP="00771E59">
            <w:pPr>
              <w:pStyle w:val="a6"/>
              <w:tabs>
                <w:tab w:val="center" w:pos="-4111"/>
                <w:tab w:val="right" w:pos="-3828"/>
              </w:tabs>
              <w:suppressAutoHyphens/>
              <w:ind w:firstLine="720"/>
            </w:pPr>
          </w:p>
        </w:tc>
        <w:tc>
          <w:tcPr>
            <w:tcW w:w="2552" w:type="dxa"/>
            <w:tcBorders>
              <w:top w:val="single" w:sz="4" w:space="0" w:color="auto"/>
            </w:tcBorders>
          </w:tcPr>
          <w:p w:rsidR="00E05FBF" w:rsidRPr="00321BB2" w:rsidRDefault="00E05FBF" w:rsidP="00771E59">
            <w:pPr>
              <w:pStyle w:val="a6"/>
              <w:tabs>
                <w:tab w:val="center" w:pos="-4111"/>
                <w:tab w:val="right" w:pos="-3828"/>
              </w:tabs>
              <w:suppressAutoHyphens/>
              <w:ind w:left="-109" w:firstLine="0"/>
              <w:jc w:val="center"/>
              <w:rPr>
                <w:sz w:val="20"/>
                <w:szCs w:val="20"/>
              </w:rPr>
            </w:pPr>
            <w:r w:rsidRPr="00321BB2">
              <w:rPr>
                <w:sz w:val="20"/>
                <w:szCs w:val="20"/>
              </w:rPr>
              <w:t>(подпись, дата)</w:t>
            </w:r>
          </w:p>
        </w:tc>
        <w:tc>
          <w:tcPr>
            <w:tcW w:w="246" w:type="dxa"/>
          </w:tcPr>
          <w:p w:rsidR="00E05FBF" w:rsidRPr="00321BB2" w:rsidRDefault="00E05FBF" w:rsidP="00771E59">
            <w:pPr>
              <w:pStyle w:val="a6"/>
              <w:tabs>
                <w:tab w:val="center" w:pos="-4111"/>
                <w:tab w:val="right" w:pos="-3828"/>
              </w:tabs>
              <w:suppressAutoHyphens/>
              <w:ind w:left="386" w:firstLine="0"/>
              <w:rPr>
                <w:sz w:val="20"/>
                <w:szCs w:val="20"/>
              </w:rPr>
            </w:pPr>
          </w:p>
        </w:tc>
        <w:tc>
          <w:tcPr>
            <w:tcW w:w="3119" w:type="dxa"/>
            <w:tcBorders>
              <w:top w:val="single" w:sz="4" w:space="0" w:color="auto"/>
            </w:tcBorders>
          </w:tcPr>
          <w:p w:rsidR="00E05FBF" w:rsidRPr="00321BB2" w:rsidRDefault="00E05FBF" w:rsidP="00771E59">
            <w:pPr>
              <w:pStyle w:val="a6"/>
              <w:tabs>
                <w:tab w:val="center" w:pos="-4111"/>
                <w:tab w:val="right" w:pos="-3828"/>
              </w:tabs>
              <w:suppressAutoHyphens/>
              <w:ind w:left="-111" w:firstLine="0"/>
              <w:jc w:val="center"/>
              <w:rPr>
                <w:sz w:val="20"/>
                <w:szCs w:val="20"/>
              </w:rPr>
            </w:pPr>
            <w:r w:rsidRPr="00321BB2">
              <w:rPr>
                <w:sz w:val="20"/>
                <w:szCs w:val="20"/>
              </w:rPr>
              <w:t>(инициалы, фамилия)</w:t>
            </w:r>
          </w:p>
        </w:tc>
      </w:tr>
    </w:tbl>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0B5167" w:rsidRDefault="000B5167">
      <w:pPr>
        <w:ind w:firstLine="0"/>
        <w:jc w:val="right"/>
        <w:rPr>
          <w:rFonts w:eastAsia="MS Mincho"/>
          <w:lang w:eastAsia="ja-JP" w:bidi="he-IL"/>
        </w:rPr>
      </w:pPr>
    </w:p>
    <w:p w:rsidR="00716379" w:rsidRDefault="00716379">
      <w:pPr>
        <w:widowControl/>
        <w:tabs>
          <w:tab w:val="clear" w:pos="720"/>
        </w:tabs>
        <w:spacing w:before="0" w:after="160" w:line="259" w:lineRule="auto"/>
        <w:ind w:firstLine="0"/>
        <w:jc w:val="left"/>
        <w:rPr>
          <w:rFonts w:eastAsia="MS Mincho"/>
          <w:lang w:eastAsia="ja-JP" w:bidi="he-IL"/>
        </w:rPr>
      </w:pPr>
      <w:r>
        <w:rPr>
          <w:rFonts w:eastAsia="MS Mincho"/>
          <w:lang w:eastAsia="ja-JP" w:bidi="he-IL"/>
        </w:rPr>
        <w:br w:type="page"/>
      </w:r>
    </w:p>
    <w:p w:rsidR="00D4393B" w:rsidRPr="003E0B63" w:rsidRDefault="003E0B63">
      <w:pPr>
        <w:ind w:firstLine="0"/>
        <w:jc w:val="right"/>
        <w:rPr>
          <w:rFonts w:eastAsia="MS Mincho"/>
          <w:lang w:eastAsia="ja-JP" w:bidi="he-IL"/>
        </w:rPr>
      </w:pPr>
      <w:r w:rsidRPr="003E0B63">
        <w:rPr>
          <w:rFonts w:eastAsia="MS Mincho"/>
          <w:lang w:eastAsia="ja-JP" w:bidi="he-IL"/>
        </w:rPr>
        <w:lastRenderedPageBreak/>
        <w:t xml:space="preserve">Приложение </w:t>
      </w:r>
      <w:r w:rsidR="00871D90">
        <w:rPr>
          <w:rFonts w:eastAsia="MS Mincho"/>
          <w:lang w:eastAsia="ja-JP" w:bidi="he-IL"/>
        </w:rPr>
        <w:t>№</w:t>
      </w:r>
      <w:r w:rsidRPr="003E0B63">
        <w:rPr>
          <w:rFonts w:eastAsia="MS Mincho"/>
          <w:lang w:eastAsia="ja-JP" w:bidi="he-IL"/>
        </w:rPr>
        <w:t>1</w:t>
      </w:r>
    </w:p>
    <w:p w:rsidR="00D4393B" w:rsidRPr="0060149B" w:rsidRDefault="003E0B63">
      <w:pPr>
        <w:ind w:firstLine="0"/>
        <w:jc w:val="center"/>
        <w:rPr>
          <w:rFonts w:eastAsia="MS Mincho"/>
          <w:b/>
          <w:lang w:eastAsia="ja-JP" w:bidi="he-IL"/>
        </w:rPr>
      </w:pPr>
      <w:r w:rsidRPr="0060149B">
        <w:rPr>
          <w:rFonts w:eastAsia="MS Mincho"/>
          <w:b/>
          <w:lang w:eastAsia="ja-JP" w:bidi="he-IL"/>
        </w:rPr>
        <w:t>Лист ознакомления с инструкцией</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4809"/>
        <w:gridCol w:w="2363"/>
        <w:gridCol w:w="1846"/>
      </w:tblGrid>
      <w:tr w:rsidR="00D4393B">
        <w:trPr>
          <w:trHeight w:val="627"/>
        </w:trPr>
        <w:tc>
          <w:tcPr>
            <w:tcW w:w="619" w:type="dxa"/>
          </w:tcPr>
          <w:p w:rsidR="00D4393B" w:rsidRDefault="003E0B63">
            <w:pPr>
              <w:pStyle w:val="ae"/>
              <w:jc w:val="center"/>
              <w:rPr>
                <w:rFonts w:eastAsia="MS Mincho"/>
                <w:b/>
                <w:lang w:eastAsia="ja-JP" w:bidi="he-IL"/>
              </w:rPr>
            </w:pPr>
            <w:r>
              <w:rPr>
                <w:rFonts w:eastAsia="MS Mincho"/>
                <w:b/>
                <w:lang w:eastAsia="ja-JP" w:bidi="he-IL"/>
              </w:rPr>
              <w:t>№</w:t>
            </w:r>
          </w:p>
        </w:tc>
        <w:tc>
          <w:tcPr>
            <w:tcW w:w="4809" w:type="dxa"/>
          </w:tcPr>
          <w:p w:rsidR="00D4393B" w:rsidRDefault="003E0B63">
            <w:pPr>
              <w:pStyle w:val="ae"/>
              <w:jc w:val="center"/>
              <w:rPr>
                <w:rFonts w:eastAsia="MS Mincho"/>
                <w:b/>
                <w:lang w:eastAsia="ja-JP" w:bidi="he-IL"/>
              </w:rPr>
            </w:pPr>
            <w:r>
              <w:rPr>
                <w:rFonts w:eastAsia="MS Mincho"/>
                <w:b/>
                <w:lang w:eastAsia="ja-JP" w:bidi="he-IL"/>
              </w:rPr>
              <w:t>Ф.И.О.</w:t>
            </w:r>
          </w:p>
          <w:p w:rsidR="00D4393B" w:rsidRDefault="003E0B63">
            <w:pPr>
              <w:pStyle w:val="ae"/>
              <w:jc w:val="center"/>
              <w:rPr>
                <w:rFonts w:eastAsia="MS Mincho"/>
                <w:b/>
                <w:lang w:eastAsia="ja-JP" w:bidi="he-IL"/>
              </w:rPr>
            </w:pPr>
            <w:r>
              <w:rPr>
                <w:rFonts w:eastAsia="MS Mincho"/>
                <w:b/>
                <w:lang w:eastAsia="ja-JP" w:bidi="he-IL"/>
              </w:rPr>
              <w:t>работника</w:t>
            </w:r>
          </w:p>
        </w:tc>
        <w:tc>
          <w:tcPr>
            <w:tcW w:w="2363" w:type="dxa"/>
          </w:tcPr>
          <w:p w:rsidR="00D4393B" w:rsidRDefault="003E0B63">
            <w:pPr>
              <w:pStyle w:val="ae"/>
              <w:jc w:val="center"/>
              <w:rPr>
                <w:rFonts w:eastAsia="MS Mincho"/>
                <w:b/>
                <w:lang w:eastAsia="ja-JP" w:bidi="he-IL"/>
              </w:rPr>
            </w:pPr>
            <w:r>
              <w:rPr>
                <w:rFonts w:eastAsia="MS Mincho"/>
                <w:b/>
                <w:lang w:eastAsia="ja-JP" w:bidi="he-IL"/>
              </w:rPr>
              <w:t>Личная подпись</w:t>
            </w:r>
          </w:p>
        </w:tc>
        <w:tc>
          <w:tcPr>
            <w:tcW w:w="1846" w:type="dxa"/>
          </w:tcPr>
          <w:p w:rsidR="00D4393B" w:rsidRDefault="003E0B63">
            <w:pPr>
              <w:pStyle w:val="ae"/>
              <w:jc w:val="center"/>
              <w:rPr>
                <w:rFonts w:eastAsia="MS Mincho"/>
                <w:b/>
                <w:lang w:eastAsia="ja-JP" w:bidi="he-IL"/>
              </w:rPr>
            </w:pPr>
            <w:r>
              <w:rPr>
                <w:rFonts w:eastAsia="MS Mincho"/>
                <w:b/>
                <w:lang w:eastAsia="ja-JP" w:bidi="he-IL"/>
              </w:rPr>
              <w:t>Дата ознакомления</w:t>
            </w: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r w:rsidR="00D4393B">
        <w:trPr>
          <w:trHeight w:val="187"/>
        </w:trPr>
        <w:tc>
          <w:tcPr>
            <w:tcW w:w="619" w:type="dxa"/>
          </w:tcPr>
          <w:p w:rsidR="00D4393B" w:rsidRDefault="00D4393B">
            <w:pPr>
              <w:pStyle w:val="ae"/>
              <w:numPr>
                <w:ilvl w:val="0"/>
                <w:numId w:val="5"/>
              </w:numPr>
              <w:ind w:left="0" w:firstLine="0"/>
              <w:rPr>
                <w:rFonts w:eastAsia="MS Mincho"/>
                <w:lang w:eastAsia="ja-JP" w:bidi="he-IL"/>
              </w:rPr>
            </w:pPr>
          </w:p>
        </w:tc>
        <w:tc>
          <w:tcPr>
            <w:tcW w:w="4809" w:type="dxa"/>
          </w:tcPr>
          <w:p w:rsidR="00D4393B" w:rsidRDefault="00D4393B">
            <w:pPr>
              <w:pStyle w:val="ae"/>
              <w:rPr>
                <w:rFonts w:eastAsia="MS Mincho"/>
                <w:lang w:eastAsia="ja-JP" w:bidi="he-IL"/>
              </w:rPr>
            </w:pPr>
          </w:p>
          <w:p w:rsidR="00D4393B" w:rsidRDefault="00D4393B">
            <w:pPr>
              <w:pStyle w:val="ae"/>
              <w:rPr>
                <w:rFonts w:eastAsia="MS Mincho"/>
                <w:lang w:eastAsia="ja-JP" w:bidi="he-IL"/>
              </w:rPr>
            </w:pPr>
          </w:p>
        </w:tc>
        <w:tc>
          <w:tcPr>
            <w:tcW w:w="2363" w:type="dxa"/>
          </w:tcPr>
          <w:p w:rsidR="00D4393B" w:rsidRDefault="00D4393B">
            <w:pPr>
              <w:pStyle w:val="ae"/>
              <w:rPr>
                <w:rFonts w:eastAsia="MS Mincho"/>
                <w:lang w:eastAsia="ja-JP" w:bidi="he-IL"/>
              </w:rPr>
            </w:pPr>
          </w:p>
        </w:tc>
        <w:tc>
          <w:tcPr>
            <w:tcW w:w="1846" w:type="dxa"/>
          </w:tcPr>
          <w:p w:rsidR="00D4393B" w:rsidRDefault="00D4393B">
            <w:pPr>
              <w:pStyle w:val="ae"/>
              <w:rPr>
                <w:rFonts w:eastAsia="MS Mincho"/>
                <w:lang w:eastAsia="ja-JP" w:bidi="he-IL"/>
              </w:rPr>
            </w:pPr>
          </w:p>
        </w:tc>
      </w:tr>
    </w:tbl>
    <w:p w:rsidR="00D4393B" w:rsidRDefault="00D4393B">
      <w:pPr>
        <w:ind w:firstLine="0"/>
      </w:pPr>
      <w:bookmarkStart w:id="2" w:name="_GoBack"/>
      <w:bookmarkEnd w:id="2"/>
    </w:p>
    <w:sectPr w:rsidR="00D4393B" w:rsidSect="000C2352">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7A" w:rsidRDefault="00EB527A">
      <w:pPr>
        <w:spacing w:before="0" w:after="0" w:line="240" w:lineRule="auto"/>
      </w:pPr>
      <w:r>
        <w:separator/>
      </w:r>
    </w:p>
  </w:endnote>
  <w:endnote w:type="continuationSeparator" w:id="0">
    <w:p w:rsidR="00EB527A" w:rsidRDefault="00EB52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7A" w:rsidRDefault="00EB527A">
      <w:pPr>
        <w:spacing w:before="0" w:after="0" w:line="240" w:lineRule="auto"/>
      </w:pPr>
      <w:r>
        <w:separator/>
      </w:r>
    </w:p>
  </w:footnote>
  <w:footnote w:type="continuationSeparator" w:id="0">
    <w:p w:rsidR="00EB527A" w:rsidRDefault="00EB52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949320"/>
    </w:sdtPr>
    <w:sdtEndPr/>
    <w:sdtContent>
      <w:p w:rsidR="00D4393B" w:rsidRDefault="003E0B63">
        <w:pPr>
          <w:pStyle w:val="a6"/>
          <w:jc w:val="right"/>
        </w:pPr>
        <w:r>
          <w:fldChar w:fldCharType="begin"/>
        </w:r>
        <w:r>
          <w:instrText>PAGE   \* MERGEFORMAT</w:instrText>
        </w:r>
        <w:r>
          <w:fldChar w:fldCharType="separate"/>
        </w:r>
        <w:r w:rsidR="00716379">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91D5D"/>
    <w:multiLevelType w:val="multilevel"/>
    <w:tmpl w:val="4AE91D5D"/>
    <w:lvl w:ilvl="0">
      <w:start w:val="1"/>
      <w:numFmt w:val="decimal"/>
      <w:pStyle w:val="1"/>
      <w:lvlText w:val="%1."/>
      <w:lvlJc w:val="left"/>
      <w:pPr>
        <w:ind w:left="1069"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5B1800B6"/>
    <w:multiLevelType w:val="multilevel"/>
    <w:tmpl w:val="5B1800B6"/>
    <w:lvl w:ilvl="0">
      <w:start w:val="1"/>
      <w:numFmt w:val="decimal"/>
      <w:lvlText w:val="%1."/>
      <w:lvlJc w:val="left"/>
      <w:pPr>
        <w:ind w:left="1080" w:hanging="360"/>
      </w:pPr>
      <w:rPr>
        <w:rFonts w:hint="default"/>
      </w:rPr>
    </w:lvl>
    <w:lvl w:ilvl="1">
      <w:start w:val="1"/>
      <w:numFmt w:val="decimal"/>
      <w:pStyle w:val="10"/>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5EA2362C"/>
    <w:multiLevelType w:val="multilevel"/>
    <w:tmpl w:val="42D419CA"/>
    <w:lvl w:ilvl="0">
      <w:start w:val="1"/>
      <w:numFmt w:val="bullet"/>
      <w:pStyle w:val="11"/>
      <w:lvlText w:val=""/>
      <w:lvlJc w:val="left"/>
      <w:pPr>
        <w:ind w:left="1429" w:hanging="360"/>
      </w:pPr>
      <w:rPr>
        <w:rFonts w:ascii="Symbol" w:hAnsi="Symbol" w:hint="default"/>
      </w:rPr>
    </w:lvl>
    <w:lvl w:ilvl="1">
      <w:numFmt w:val="bullet"/>
      <w:lvlText w:val="•"/>
      <w:lvlJc w:val="left"/>
      <w:pPr>
        <w:ind w:left="2494" w:hanging="705"/>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6B027066"/>
    <w:multiLevelType w:val="multilevel"/>
    <w:tmpl w:val="6B02706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7CA11338"/>
    <w:multiLevelType w:val="multilevel"/>
    <w:tmpl w:val="7CA11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DA4C74"/>
    <w:multiLevelType w:val="hybridMultilevel"/>
    <w:tmpl w:val="68C24634"/>
    <w:lvl w:ilvl="0" w:tplc="E2BE55AA">
      <w:start w:val="1"/>
      <w:numFmt w:val="decimal"/>
      <w:lvlText w:val="%1."/>
      <w:lvlJc w:val="left"/>
      <w:pPr>
        <w:ind w:left="720" w:hanging="360"/>
      </w:pPr>
      <w:rPr>
        <w:rFonts w:eastAsiaTheme="minorHAnsi" w:hint="default"/>
      </w:rPr>
    </w:lvl>
    <w:lvl w:ilvl="1" w:tplc="2C565EE6">
      <w:start w:val="1"/>
      <w:numFmt w:val="decimal"/>
      <w:lvlText w:val="1.%2. "/>
      <w:lvlJc w:val="left"/>
      <w:pPr>
        <w:ind w:left="1440" w:hanging="360"/>
      </w:pPr>
      <w:rPr>
        <w:b w:val="0"/>
        <w:i w:val="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A0"/>
    <w:rsid w:val="0000324D"/>
    <w:rsid w:val="00012E9F"/>
    <w:rsid w:val="000220BE"/>
    <w:rsid w:val="000309FF"/>
    <w:rsid w:val="000514EC"/>
    <w:rsid w:val="000A1A36"/>
    <w:rsid w:val="000A452A"/>
    <w:rsid w:val="000A6CCE"/>
    <w:rsid w:val="000B03A3"/>
    <w:rsid w:val="000B5167"/>
    <w:rsid w:val="000C2352"/>
    <w:rsid w:val="000C44CA"/>
    <w:rsid w:val="000C69D2"/>
    <w:rsid w:val="000D27E0"/>
    <w:rsid w:val="000D39FE"/>
    <w:rsid w:val="000F28C7"/>
    <w:rsid w:val="0011082E"/>
    <w:rsid w:val="0018181B"/>
    <w:rsid w:val="00202FB8"/>
    <w:rsid w:val="002062F7"/>
    <w:rsid w:val="00254413"/>
    <w:rsid w:val="00254D64"/>
    <w:rsid w:val="002B11C0"/>
    <w:rsid w:val="002F03C7"/>
    <w:rsid w:val="003017C0"/>
    <w:rsid w:val="0033428D"/>
    <w:rsid w:val="003519D5"/>
    <w:rsid w:val="003777AC"/>
    <w:rsid w:val="00394B2B"/>
    <w:rsid w:val="003E0B63"/>
    <w:rsid w:val="00413519"/>
    <w:rsid w:val="0044398C"/>
    <w:rsid w:val="00470799"/>
    <w:rsid w:val="0047383C"/>
    <w:rsid w:val="004761E6"/>
    <w:rsid w:val="004813DA"/>
    <w:rsid w:val="00485061"/>
    <w:rsid w:val="004A5D38"/>
    <w:rsid w:val="004B06AC"/>
    <w:rsid w:val="004C219C"/>
    <w:rsid w:val="004C6F6C"/>
    <w:rsid w:val="004E30FD"/>
    <w:rsid w:val="00503E39"/>
    <w:rsid w:val="00514DB9"/>
    <w:rsid w:val="005217CC"/>
    <w:rsid w:val="00554789"/>
    <w:rsid w:val="005844EE"/>
    <w:rsid w:val="005B29DF"/>
    <w:rsid w:val="005B6518"/>
    <w:rsid w:val="005B6936"/>
    <w:rsid w:val="005C5B0E"/>
    <w:rsid w:val="005D35E1"/>
    <w:rsid w:val="005D554B"/>
    <w:rsid w:val="005E24F6"/>
    <w:rsid w:val="005E795F"/>
    <w:rsid w:val="0060149B"/>
    <w:rsid w:val="0060665E"/>
    <w:rsid w:val="00635DAC"/>
    <w:rsid w:val="00665B18"/>
    <w:rsid w:val="006B67CD"/>
    <w:rsid w:val="006D6118"/>
    <w:rsid w:val="006D6C96"/>
    <w:rsid w:val="006E1F3F"/>
    <w:rsid w:val="00711F14"/>
    <w:rsid w:val="00716379"/>
    <w:rsid w:val="0074177F"/>
    <w:rsid w:val="00743F48"/>
    <w:rsid w:val="00745484"/>
    <w:rsid w:val="00754F74"/>
    <w:rsid w:val="00766C5C"/>
    <w:rsid w:val="007D022E"/>
    <w:rsid w:val="00806313"/>
    <w:rsid w:val="008073BC"/>
    <w:rsid w:val="00836D5C"/>
    <w:rsid w:val="0084095A"/>
    <w:rsid w:val="0085131D"/>
    <w:rsid w:val="0085615E"/>
    <w:rsid w:val="0086788B"/>
    <w:rsid w:val="00871D90"/>
    <w:rsid w:val="00872A4E"/>
    <w:rsid w:val="008800B9"/>
    <w:rsid w:val="00897FCF"/>
    <w:rsid w:val="008E2AB5"/>
    <w:rsid w:val="008E6D17"/>
    <w:rsid w:val="008F7A88"/>
    <w:rsid w:val="009239E4"/>
    <w:rsid w:val="0096481C"/>
    <w:rsid w:val="009652DD"/>
    <w:rsid w:val="009A48D4"/>
    <w:rsid w:val="009B0C1B"/>
    <w:rsid w:val="009B27EB"/>
    <w:rsid w:val="009B31E3"/>
    <w:rsid w:val="009B75DF"/>
    <w:rsid w:val="009D1FCD"/>
    <w:rsid w:val="009E396B"/>
    <w:rsid w:val="009E5A21"/>
    <w:rsid w:val="009E6915"/>
    <w:rsid w:val="009F2F0C"/>
    <w:rsid w:val="009F37F0"/>
    <w:rsid w:val="009F7CAC"/>
    <w:rsid w:val="00A200E2"/>
    <w:rsid w:val="00A64D75"/>
    <w:rsid w:val="00A768A0"/>
    <w:rsid w:val="00A87C7F"/>
    <w:rsid w:val="00A94A88"/>
    <w:rsid w:val="00AA15E3"/>
    <w:rsid w:val="00AA2811"/>
    <w:rsid w:val="00AA691B"/>
    <w:rsid w:val="00AC3D34"/>
    <w:rsid w:val="00AD5619"/>
    <w:rsid w:val="00AF3E3E"/>
    <w:rsid w:val="00B41284"/>
    <w:rsid w:val="00B444F4"/>
    <w:rsid w:val="00B66EF0"/>
    <w:rsid w:val="00B74FA5"/>
    <w:rsid w:val="00B92176"/>
    <w:rsid w:val="00C01FB8"/>
    <w:rsid w:val="00C608EC"/>
    <w:rsid w:val="00C66339"/>
    <w:rsid w:val="00CA0DC4"/>
    <w:rsid w:val="00CA7618"/>
    <w:rsid w:val="00CB785F"/>
    <w:rsid w:val="00CE2B6C"/>
    <w:rsid w:val="00D4393B"/>
    <w:rsid w:val="00D45A65"/>
    <w:rsid w:val="00D55642"/>
    <w:rsid w:val="00D979F8"/>
    <w:rsid w:val="00DA1519"/>
    <w:rsid w:val="00DE1E24"/>
    <w:rsid w:val="00DF0B97"/>
    <w:rsid w:val="00E05FBF"/>
    <w:rsid w:val="00E129D9"/>
    <w:rsid w:val="00E21FCD"/>
    <w:rsid w:val="00E27885"/>
    <w:rsid w:val="00E67854"/>
    <w:rsid w:val="00E75E80"/>
    <w:rsid w:val="00E775A9"/>
    <w:rsid w:val="00E8448B"/>
    <w:rsid w:val="00E92B38"/>
    <w:rsid w:val="00EA4993"/>
    <w:rsid w:val="00EB0FAE"/>
    <w:rsid w:val="00EB527A"/>
    <w:rsid w:val="00F331FC"/>
    <w:rsid w:val="00F65734"/>
    <w:rsid w:val="00F82B49"/>
    <w:rsid w:val="00F82B4F"/>
    <w:rsid w:val="00F9438E"/>
    <w:rsid w:val="00FC428E"/>
    <w:rsid w:val="00FC4B6C"/>
    <w:rsid w:val="00FC795E"/>
    <w:rsid w:val="00FE3ED8"/>
    <w:rsid w:val="4E5A03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BF"/>
    <w:pPr>
      <w:widowControl w:val="0"/>
      <w:tabs>
        <w:tab w:val="left" w:pos="720"/>
      </w:tabs>
      <w:spacing w:before="120" w:after="120" w:line="276" w:lineRule="auto"/>
      <w:ind w:firstLine="709"/>
      <w:jc w:val="both"/>
    </w:pPr>
    <w:rPr>
      <w:rFonts w:ascii="Times New Roman" w:eastAsia="Times New Roman" w:hAnsi="Times New Roman" w:cs="Times New Roman"/>
      <w:sz w:val="24"/>
      <w:szCs w:val="24"/>
    </w:rPr>
  </w:style>
  <w:style w:type="paragraph" w:styleId="1">
    <w:name w:val="heading 1"/>
    <w:basedOn w:val="a0"/>
    <w:next w:val="a"/>
    <w:link w:val="12"/>
    <w:uiPriority w:val="9"/>
    <w:qFormat/>
    <w:rsid w:val="004A5D38"/>
    <w:pPr>
      <w:numPr>
        <w:numId w:val="1"/>
      </w:numPr>
      <w:spacing w:before="240" w:beforeAutospacing="0" w:after="120" w:afterAutospacing="0"/>
      <w:outlineLvl w:val="0"/>
    </w:pPr>
    <w:rPr>
      <w:b/>
      <w:sz w:val="28"/>
      <w:szCs w:val="26"/>
    </w:rPr>
  </w:style>
  <w:style w:type="paragraph" w:styleId="2">
    <w:name w:val="heading 2"/>
    <w:basedOn w:val="a"/>
    <w:next w:val="a"/>
    <w:link w:val="20"/>
    <w:uiPriority w:val="9"/>
    <w:unhideWhenUsed/>
    <w:qFormat/>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unhideWhenUsed/>
    <w:qFormat/>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0"/>
    <w:uiPriority w:val="9"/>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pPr>
      <w:spacing w:before="100" w:beforeAutospacing="1" w:after="100" w:afterAutospacing="1" w:line="240" w:lineRule="auto"/>
    </w:pPr>
  </w:style>
  <w:style w:type="paragraph" w:styleId="a4">
    <w:name w:val="Balloon Text"/>
    <w:basedOn w:val="a"/>
    <w:link w:val="a5"/>
    <w:uiPriority w:val="99"/>
    <w:unhideWhenUsed/>
    <w:qFormat/>
    <w:pPr>
      <w:spacing w:after="0" w:line="240" w:lineRule="auto"/>
    </w:pPr>
    <w:rPr>
      <w:rFonts w:ascii="Tahoma" w:hAnsi="Tahoma" w:cs="Tahoma"/>
      <w:sz w:val="16"/>
      <w:szCs w:val="16"/>
    </w:rPr>
  </w:style>
  <w:style w:type="paragraph" w:styleId="a6">
    <w:name w:val="header"/>
    <w:aliases w:val="TI Upper Header"/>
    <w:basedOn w:val="a"/>
    <w:link w:val="a7"/>
    <w:uiPriority w:val="99"/>
    <w:unhideWhenUsed/>
    <w:qFormat/>
    <w:pPr>
      <w:tabs>
        <w:tab w:val="center" w:pos="4677"/>
        <w:tab w:val="right" w:pos="9355"/>
      </w:tabs>
      <w:spacing w:after="0" w:line="240" w:lineRule="auto"/>
    </w:pPr>
  </w:style>
  <w:style w:type="paragraph" w:styleId="a8">
    <w:name w:val="Title"/>
    <w:basedOn w:val="a"/>
    <w:next w:val="a"/>
    <w:link w:val="a9"/>
    <w:uiPriority w:val="10"/>
    <w:qFormat/>
    <w:pPr>
      <w:spacing w:after="0"/>
      <w:jc w:val="center"/>
    </w:pPr>
    <w:rPr>
      <w:b/>
      <w:sz w:val="26"/>
      <w:szCs w:val="26"/>
    </w:rPr>
  </w:style>
  <w:style w:type="paragraph" w:styleId="aa">
    <w:name w:val="footer"/>
    <w:basedOn w:val="a"/>
    <w:link w:val="ab"/>
    <w:uiPriority w:val="99"/>
    <w:unhideWhenUsed/>
    <w:pPr>
      <w:tabs>
        <w:tab w:val="center" w:pos="4677"/>
        <w:tab w:val="right" w:pos="9355"/>
      </w:tabs>
      <w:spacing w:after="0" w:line="240" w:lineRule="auto"/>
    </w:pPr>
  </w:style>
  <w:style w:type="table" w:styleId="ac">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1"/>
    <w:link w:val="1"/>
    <w:uiPriority w:val="9"/>
    <w:rsid w:val="004A5D38"/>
    <w:rPr>
      <w:rFonts w:ascii="Times New Roman" w:eastAsia="Times New Roman" w:hAnsi="Times New Roman" w:cs="Times New Roman"/>
      <w:b/>
      <w:sz w:val="28"/>
      <w:szCs w:val="26"/>
    </w:rPr>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rPr>
  </w:style>
  <w:style w:type="character" w:customStyle="1" w:styleId="a7">
    <w:name w:val="Верхний колонтитул Знак"/>
    <w:aliases w:val="TI Upper Header Знак"/>
    <w:basedOn w:val="a1"/>
    <w:link w:val="a6"/>
    <w:uiPriority w:val="99"/>
    <w:qFormat/>
  </w:style>
  <w:style w:type="character" w:customStyle="1" w:styleId="ab">
    <w:name w:val="Нижний колонтитул Знак"/>
    <w:basedOn w:val="a1"/>
    <w:link w:val="aa"/>
    <w:uiPriority w:val="99"/>
    <w:qFormat/>
  </w:style>
  <w:style w:type="character" w:customStyle="1" w:styleId="a5">
    <w:name w:val="Текст выноски Знак"/>
    <w:basedOn w:val="a1"/>
    <w:link w:val="a4"/>
    <w:uiPriority w:val="99"/>
    <w:semiHidden/>
    <w:rPr>
      <w:rFonts w:ascii="Tahoma" w:hAnsi="Tahoma" w:cs="Tahoma"/>
      <w:sz w:val="16"/>
      <w:szCs w:val="16"/>
    </w:rPr>
  </w:style>
  <w:style w:type="character" w:customStyle="1" w:styleId="ad">
    <w:name w:val="Текст в таблице Знак"/>
    <w:basedOn w:val="a1"/>
    <w:link w:val="ae"/>
    <w:locked/>
    <w:rPr>
      <w:rFonts w:ascii="Times New Roman" w:eastAsia="Times New Roman" w:hAnsi="Times New Roman" w:cs="Times New Roman"/>
      <w:sz w:val="24"/>
      <w:szCs w:val="24"/>
      <w:lang w:eastAsia="ru-RU"/>
    </w:rPr>
  </w:style>
  <w:style w:type="paragraph" w:customStyle="1" w:styleId="ae">
    <w:name w:val="Текст в таблице"/>
    <w:basedOn w:val="a"/>
    <w:link w:val="ad"/>
    <w:qFormat/>
    <w:pPr>
      <w:spacing w:before="0" w:after="0" w:line="240" w:lineRule="auto"/>
      <w:ind w:firstLine="0"/>
    </w:pPr>
  </w:style>
  <w:style w:type="character" w:customStyle="1" w:styleId="af">
    <w:name w:val="Заголовки в таблице Знак"/>
    <w:basedOn w:val="ad"/>
    <w:link w:val="af0"/>
    <w:locked/>
    <w:rPr>
      <w:rFonts w:ascii="Arial" w:eastAsia="Times New Roman" w:hAnsi="Arial" w:cs="Times New Roman"/>
      <w:sz w:val="24"/>
      <w:szCs w:val="24"/>
      <w:lang w:eastAsia="ru-RU"/>
    </w:rPr>
  </w:style>
  <w:style w:type="paragraph" w:customStyle="1" w:styleId="af0">
    <w:name w:val="Заголовки в таблице"/>
    <w:basedOn w:val="ae"/>
    <w:next w:val="ae"/>
    <w:link w:val="af"/>
    <w:qFormat/>
    <w:pPr>
      <w:spacing w:before="120"/>
    </w:pPr>
    <w:rPr>
      <w:rFonts w:ascii="Arial" w:hAnsi="Arial"/>
    </w:rPr>
  </w:style>
  <w:style w:type="table" w:customStyle="1" w:styleId="13">
    <w:name w:val="Сетка таблицы1"/>
    <w:basedOn w:val="a2"/>
    <w:uiPriority w:val="59"/>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qFormat/>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qFormat/>
    <w:rPr>
      <w:rFonts w:asciiTheme="majorHAnsi" w:eastAsiaTheme="majorEastAsia" w:hAnsiTheme="majorHAnsi" w:cstheme="majorBidi"/>
      <w:color w:val="244061" w:themeColor="accent1" w:themeShade="80"/>
    </w:rPr>
  </w:style>
  <w:style w:type="character" w:customStyle="1" w:styleId="60">
    <w:name w:val="Заголовок 6 Знак"/>
    <w:basedOn w:val="a1"/>
    <w:link w:val="6"/>
    <w:uiPriority w:val="9"/>
    <w:semiHidden/>
    <w:rPr>
      <w:rFonts w:asciiTheme="majorHAnsi" w:eastAsiaTheme="majorEastAsia" w:hAnsiTheme="majorHAnsi" w:cstheme="majorBidi"/>
      <w:i/>
      <w:iCs/>
      <w:color w:val="244061" w:themeColor="accent1" w:themeShade="80"/>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404040" w:themeColor="text1" w:themeTint="BF"/>
      <w:sz w:val="20"/>
      <w:szCs w:val="20"/>
    </w:rPr>
  </w:style>
  <w:style w:type="character" w:customStyle="1" w:styleId="a9">
    <w:name w:val="Название Знак"/>
    <w:basedOn w:val="a1"/>
    <w:link w:val="a8"/>
    <w:uiPriority w:val="10"/>
    <w:qFormat/>
    <w:rPr>
      <w:rFonts w:ascii="Times New Roman" w:hAnsi="Times New Roman" w:cs="Times New Roman"/>
      <w:b/>
      <w:sz w:val="26"/>
      <w:szCs w:val="26"/>
    </w:rPr>
  </w:style>
  <w:style w:type="paragraph" w:customStyle="1" w:styleId="14">
    <w:name w:val="Абзац списка1"/>
    <w:basedOn w:val="a"/>
    <w:link w:val="af1"/>
    <w:uiPriority w:val="34"/>
    <w:qFormat/>
    <w:pPr>
      <w:ind w:left="720"/>
      <w:contextualSpacing/>
    </w:pPr>
  </w:style>
  <w:style w:type="paragraph" w:customStyle="1" w:styleId="11">
    <w:name w:val="Марк 1"/>
    <w:basedOn w:val="14"/>
    <w:link w:val="15"/>
    <w:qFormat/>
    <w:rsid w:val="005217CC"/>
    <w:pPr>
      <w:numPr>
        <w:numId w:val="4"/>
      </w:numPr>
      <w:tabs>
        <w:tab w:val="left" w:pos="1134"/>
      </w:tabs>
      <w:ind w:left="0" w:firstLine="709"/>
    </w:pPr>
  </w:style>
  <w:style w:type="character" w:customStyle="1" w:styleId="af1">
    <w:name w:val="Абзац списка Знак"/>
    <w:basedOn w:val="a1"/>
    <w:link w:val="14"/>
    <w:uiPriority w:val="34"/>
    <w:qFormat/>
    <w:rPr>
      <w:rFonts w:ascii="Times New Roman" w:eastAsia="Times New Roman" w:hAnsi="Times New Roman" w:cs="Times New Roman"/>
      <w:sz w:val="24"/>
      <w:szCs w:val="24"/>
      <w:lang w:eastAsia="ru-RU"/>
    </w:rPr>
  </w:style>
  <w:style w:type="character" w:customStyle="1" w:styleId="15">
    <w:name w:val="Марк 1 Знак"/>
    <w:basedOn w:val="af1"/>
    <w:link w:val="11"/>
    <w:qFormat/>
    <w:rsid w:val="005217CC"/>
    <w:rPr>
      <w:rFonts w:ascii="Times New Roman" w:eastAsia="Times New Roman" w:hAnsi="Times New Roman" w:cs="Times New Roman"/>
      <w:sz w:val="24"/>
      <w:szCs w:val="24"/>
      <w:lang w:eastAsia="ru-RU"/>
    </w:rPr>
  </w:style>
  <w:style w:type="paragraph" w:customStyle="1" w:styleId="21">
    <w:name w:val="Марк 2"/>
    <w:basedOn w:val="11"/>
    <w:link w:val="22"/>
    <w:qFormat/>
    <w:pPr>
      <w:numPr>
        <w:numId w:val="0"/>
      </w:numPr>
      <w:ind w:left="2149" w:hanging="360"/>
    </w:pPr>
  </w:style>
  <w:style w:type="character" w:customStyle="1" w:styleId="22">
    <w:name w:val="Марк 2 Знак"/>
    <w:basedOn w:val="15"/>
    <w:link w:val="21"/>
    <w:qFormat/>
    <w:rPr>
      <w:rFonts w:ascii="Times New Roman" w:eastAsia="Times New Roman" w:hAnsi="Times New Roman" w:cs="Times New Roman"/>
      <w:sz w:val="24"/>
      <w:szCs w:val="24"/>
      <w:lang w:eastAsia="ru-RU"/>
    </w:rPr>
  </w:style>
  <w:style w:type="paragraph" w:customStyle="1" w:styleId="10">
    <w:name w:val="Стиль1"/>
    <w:basedOn w:val="a"/>
    <w:link w:val="16"/>
    <w:qFormat/>
    <w:pPr>
      <w:widowControl/>
      <w:numPr>
        <w:ilvl w:val="1"/>
        <w:numId w:val="3"/>
      </w:numPr>
      <w:tabs>
        <w:tab w:val="clear" w:pos="720"/>
        <w:tab w:val="left" w:pos="1134"/>
      </w:tabs>
      <w:spacing w:before="0" w:after="0"/>
      <w:ind w:left="0" w:firstLine="709"/>
    </w:pPr>
    <w:rPr>
      <w:b/>
      <w:color w:val="1D1B11"/>
      <w:szCs w:val="28"/>
    </w:rPr>
  </w:style>
  <w:style w:type="character" w:customStyle="1" w:styleId="16">
    <w:name w:val="Стиль1 Знак"/>
    <w:basedOn w:val="a1"/>
    <w:link w:val="10"/>
    <w:qFormat/>
    <w:rPr>
      <w:rFonts w:ascii="Times New Roman" w:eastAsia="Times New Roman" w:hAnsi="Times New Roman" w:cs="Times New Roman"/>
      <w:b/>
      <w:color w:val="1D1B11"/>
      <w:sz w:val="24"/>
      <w:szCs w:val="28"/>
      <w:lang w:eastAsia="ru-RU"/>
    </w:rPr>
  </w:style>
  <w:style w:type="paragraph" w:styleId="af2">
    <w:name w:val="Body Text"/>
    <w:basedOn w:val="a"/>
    <w:link w:val="af3"/>
    <w:rsid w:val="0011082E"/>
    <w:pPr>
      <w:widowControl/>
      <w:tabs>
        <w:tab w:val="clear" w:pos="720"/>
      </w:tabs>
      <w:spacing w:before="0" w:after="0" w:line="240" w:lineRule="auto"/>
    </w:pPr>
    <w:rPr>
      <w:sz w:val="26"/>
    </w:rPr>
  </w:style>
  <w:style w:type="character" w:customStyle="1" w:styleId="af3">
    <w:name w:val="Основной текст Знак"/>
    <w:basedOn w:val="a1"/>
    <w:link w:val="af2"/>
    <w:rsid w:val="0011082E"/>
    <w:rPr>
      <w:rFonts w:ascii="Times New Roman" w:eastAsia="Times New Roman" w:hAnsi="Times New Roman" w:cs="Times New Roman"/>
      <w:sz w:val="26"/>
      <w:szCs w:val="24"/>
    </w:rPr>
  </w:style>
  <w:style w:type="paragraph" w:customStyle="1" w:styleId="Iauiu">
    <w:name w:val="Iau?iu"/>
    <w:link w:val="Iauiu0"/>
    <w:rsid w:val="005C5B0E"/>
    <w:pPr>
      <w:widowControl w:val="0"/>
      <w:spacing w:after="0" w:line="240" w:lineRule="auto"/>
    </w:pPr>
    <w:rPr>
      <w:rFonts w:ascii="Times New Roman" w:eastAsia="Times New Roman" w:hAnsi="Times New Roman" w:cs="Times New Roman"/>
    </w:rPr>
  </w:style>
  <w:style w:type="character" w:customStyle="1" w:styleId="Iauiu0">
    <w:name w:val="Iau?iu Знак"/>
    <w:basedOn w:val="a1"/>
    <w:link w:val="Iauiu"/>
    <w:rsid w:val="005C5B0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BF"/>
    <w:pPr>
      <w:widowControl w:val="0"/>
      <w:tabs>
        <w:tab w:val="left" w:pos="720"/>
      </w:tabs>
      <w:spacing w:before="120" w:after="120" w:line="276" w:lineRule="auto"/>
      <w:ind w:firstLine="709"/>
      <w:jc w:val="both"/>
    </w:pPr>
    <w:rPr>
      <w:rFonts w:ascii="Times New Roman" w:eastAsia="Times New Roman" w:hAnsi="Times New Roman" w:cs="Times New Roman"/>
      <w:sz w:val="24"/>
      <w:szCs w:val="24"/>
    </w:rPr>
  </w:style>
  <w:style w:type="paragraph" w:styleId="1">
    <w:name w:val="heading 1"/>
    <w:basedOn w:val="a0"/>
    <w:next w:val="a"/>
    <w:link w:val="12"/>
    <w:uiPriority w:val="9"/>
    <w:qFormat/>
    <w:rsid w:val="004A5D38"/>
    <w:pPr>
      <w:numPr>
        <w:numId w:val="1"/>
      </w:numPr>
      <w:spacing w:before="240" w:beforeAutospacing="0" w:after="120" w:afterAutospacing="0"/>
      <w:outlineLvl w:val="0"/>
    </w:pPr>
    <w:rPr>
      <w:b/>
      <w:sz w:val="28"/>
      <w:szCs w:val="26"/>
    </w:rPr>
  </w:style>
  <w:style w:type="paragraph" w:styleId="2">
    <w:name w:val="heading 2"/>
    <w:basedOn w:val="a"/>
    <w:next w:val="a"/>
    <w:link w:val="20"/>
    <w:uiPriority w:val="9"/>
    <w:unhideWhenUsed/>
    <w:qFormat/>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unhideWhenUsed/>
    <w:qFormat/>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0"/>
    <w:uiPriority w:val="9"/>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pPr>
      <w:spacing w:before="100" w:beforeAutospacing="1" w:after="100" w:afterAutospacing="1" w:line="240" w:lineRule="auto"/>
    </w:pPr>
  </w:style>
  <w:style w:type="paragraph" w:styleId="a4">
    <w:name w:val="Balloon Text"/>
    <w:basedOn w:val="a"/>
    <w:link w:val="a5"/>
    <w:uiPriority w:val="99"/>
    <w:unhideWhenUsed/>
    <w:qFormat/>
    <w:pPr>
      <w:spacing w:after="0" w:line="240" w:lineRule="auto"/>
    </w:pPr>
    <w:rPr>
      <w:rFonts w:ascii="Tahoma" w:hAnsi="Tahoma" w:cs="Tahoma"/>
      <w:sz w:val="16"/>
      <w:szCs w:val="16"/>
    </w:rPr>
  </w:style>
  <w:style w:type="paragraph" w:styleId="a6">
    <w:name w:val="header"/>
    <w:aliases w:val="TI Upper Header"/>
    <w:basedOn w:val="a"/>
    <w:link w:val="a7"/>
    <w:uiPriority w:val="99"/>
    <w:unhideWhenUsed/>
    <w:qFormat/>
    <w:pPr>
      <w:tabs>
        <w:tab w:val="center" w:pos="4677"/>
        <w:tab w:val="right" w:pos="9355"/>
      </w:tabs>
      <w:spacing w:after="0" w:line="240" w:lineRule="auto"/>
    </w:pPr>
  </w:style>
  <w:style w:type="paragraph" w:styleId="a8">
    <w:name w:val="Title"/>
    <w:basedOn w:val="a"/>
    <w:next w:val="a"/>
    <w:link w:val="a9"/>
    <w:uiPriority w:val="10"/>
    <w:qFormat/>
    <w:pPr>
      <w:spacing w:after="0"/>
      <w:jc w:val="center"/>
    </w:pPr>
    <w:rPr>
      <w:b/>
      <w:sz w:val="26"/>
      <w:szCs w:val="26"/>
    </w:rPr>
  </w:style>
  <w:style w:type="paragraph" w:styleId="aa">
    <w:name w:val="footer"/>
    <w:basedOn w:val="a"/>
    <w:link w:val="ab"/>
    <w:uiPriority w:val="99"/>
    <w:unhideWhenUsed/>
    <w:pPr>
      <w:tabs>
        <w:tab w:val="center" w:pos="4677"/>
        <w:tab w:val="right" w:pos="9355"/>
      </w:tabs>
      <w:spacing w:after="0" w:line="240" w:lineRule="auto"/>
    </w:pPr>
  </w:style>
  <w:style w:type="table" w:styleId="ac">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a1"/>
    <w:link w:val="1"/>
    <w:uiPriority w:val="9"/>
    <w:rsid w:val="004A5D38"/>
    <w:rPr>
      <w:rFonts w:ascii="Times New Roman" w:eastAsia="Times New Roman" w:hAnsi="Times New Roman" w:cs="Times New Roman"/>
      <w:b/>
      <w:sz w:val="28"/>
      <w:szCs w:val="26"/>
    </w:rPr>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rPr>
  </w:style>
  <w:style w:type="character" w:customStyle="1" w:styleId="a7">
    <w:name w:val="Верхний колонтитул Знак"/>
    <w:aliases w:val="TI Upper Header Знак"/>
    <w:basedOn w:val="a1"/>
    <w:link w:val="a6"/>
    <w:uiPriority w:val="99"/>
    <w:qFormat/>
  </w:style>
  <w:style w:type="character" w:customStyle="1" w:styleId="ab">
    <w:name w:val="Нижний колонтитул Знак"/>
    <w:basedOn w:val="a1"/>
    <w:link w:val="aa"/>
    <w:uiPriority w:val="99"/>
    <w:qFormat/>
  </w:style>
  <w:style w:type="character" w:customStyle="1" w:styleId="a5">
    <w:name w:val="Текст выноски Знак"/>
    <w:basedOn w:val="a1"/>
    <w:link w:val="a4"/>
    <w:uiPriority w:val="99"/>
    <w:semiHidden/>
    <w:rPr>
      <w:rFonts w:ascii="Tahoma" w:hAnsi="Tahoma" w:cs="Tahoma"/>
      <w:sz w:val="16"/>
      <w:szCs w:val="16"/>
    </w:rPr>
  </w:style>
  <w:style w:type="character" w:customStyle="1" w:styleId="ad">
    <w:name w:val="Текст в таблице Знак"/>
    <w:basedOn w:val="a1"/>
    <w:link w:val="ae"/>
    <w:locked/>
    <w:rPr>
      <w:rFonts w:ascii="Times New Roman" w:eastAsia="Times New Roman" w:hAnsi="Times New Roman" w:cs="Times New Roman"/>
      <w:sz w:val="24"/>
      <w:szCs w:val="24"/>
      <w:lang w:eastAsia="ru-RU"/>
    </w:rPr>
  </w:style>
  <w:style w:type="paragraph" w:customStyle="1" w:styleId="ae">
    <w:name w:val="Текст в таблице"/>
    <w:basedOn w:val="a"/>
    <w:link w:val="ad"/>
    <w:qFormat/>
    <w:pPr>
      <w:spacing w:before="0" w:after="0" w:line="240" w:lineRule="auto"/>
      <w:ind w:firstLine="0"/>
    </w:pPr>
  </w:style>
  <w:style w:type="character" w:customStyle="1" w:styleId="af">
    <w:name w:val="Заголовки в таблице Знак"/>
    <w:basedOn w:val="ad"/>
    <w:link w:val="af0"/>
    <w:locked/>
    <w:rPr>
      <w:rFonts w:ascii="Arial" w:eastAsia="Times New Roman" w:hAnsi="Arial" w:cs="Times New Roman"/>
      <w:sz w:val="24"/>
      <w:szCs w:val="24"/>
      <w:lang w:eastAsia="ru-RU"/>
    </w:rPr>
  </w:style>
  <w:style w:type="paragraph" w:customStyle="1" w:styleId="af0">
    <w:name w:val="Заголовки в таблице"/>
    <w:basedOn w:val="ae"/>
    <w:next w:val="ae"/>
    <w:link w:val="af"/>
    <w:qFormat/>
    <w:pPr>
      <w:spacing w:before="120"/>
    </w:pPr>
    <w:rPr>
      <w:rFonts w:ascii="Arial" w:hAnsi="Arial"/>
    </w:rPr>
  </w:style>
  <w:style w:type="table" w:customStyle="1" w:styleId="13">
    <w:name w:val="Сетка таблицы1"/>
    <w:basedOn w:val="a2"/>
    <w:uiPriority w:val="59"/>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qFormat/>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qFormat/>
    <w:rPr>
      <w:rFonts w:asciiTheme="majorHAnsi" w:eastAsiaTheme="majorEastAsia" w:hAnsiTheme="majorHAnsi" w:cstheme="majorBidi"/>
      <w:color w:val="244061" w:themeColor="accent1" w:themeShade="80"/>
    </w:rPr>
  </w:style>
  <w:style w:type="character" w:customStyle="1" w:styleId="60">
    <w:name w:val="Заголовок 6 Знак"/>
    <w:basedOn w:val="a1"/>
    <w:link w:val="6"/>
    <w:uiPriority w:val="9"/>
    <w:semiHidden/>
    <w:rPr>
      <w:rFonts w:asciiTheme="majorHAnsi" w:eastAsiaTheme="majorEastAsia" w:hAnsiTheme="majorHAnsi" w:cstheme="majorBidi"/>
      <w:i/>
      <w:iCs/>
      <w:color w:val="244061" w:themeColor="accent1" w:themeShade="80"/>
    </w:rPr>
  </w:style>
  <w:style w:type="character" w:customStyle="1" w:styleId="70">
    <w:name w:val="Заголовок 7 Знак"/>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Pr>
      <w:rFonts w:asciiTheme="majorHAnsi" w:eastAsiaTheme="majorEastAsia" w:hAnsiTheme="majorHAnsi" w:cstheme="majorBidi"/>
      <w:i/>
      <w:iCs/>
      <w:color w:val="404040" w:themeColor="text1" w:themeTint="BF"/>
      <w:sz w:val="20"/>
      <w:szCs w:val="20"/>
    </w:rPr>
  </w:style>
  <w:style w:type="character" w:customStyle="1" w:styleId="a9">
    <w:name w:val="Название Знак"/>
    <w:basedOn w:val="a1"/>
    <w:link w:val="a8"/>
    <w:uiPriority w:val="10"/>
    <w:qFormat/>
    <w:rPr>
      <w:rFonts w:ascii="Times New Roman" w:hAnsi="Times New Roman" w:cs="Times New Roman"/>
      <w:b/>
      <w:sz w:val="26"/>
      <w:szCs w:val="26"/>
    </w:rPr>
  </w:style>
  <w:style w:type="paragraph" w:customStyle="1" w:styleId="14">
    <w:name w:val="Абзац списка1"/>
    <w:basedOn w:val="a"/>
    <w:link w:val="af1"/>
    <w:uiPriority w:val="34"/>
    <w:qFormat/>
    <w:pPr>
      <w:ind w:left="720"/>
      <w:contextualSpacing/>
    </w:pPr>
  </w:style>
  <w:style w:type="paragraph" w:customStyle="1" w:styleId="11">
    <w:name w:val="Марк 1"/>
    <w:basedOn w:val="14"/>
    <w:link w:val="15"/>
    <w:qFormat/>
    <w:rsid w:val="005217CC"/>
    <w:pPr>
      <w:numPr>
        <w:numId w:val="4"/>
      </w:numPr>
      <w:tabs>
        <w:tab w:val="left" w:pos="1134"/>
      </w:tabs>
      <w:ind w:left="0" w:firstLine="709"/>
    </w:pPr>
  </w:style>
  <w:style w:type="character" w:customStyle="1" w:styleId="af1">
    <w:name w:val="Абзац списка Знак"/>
    <w:basedOn w:val="a1"/>
    <w:link w:val="14"/>
    <w:uiPriority w:val="34"/>
    <w:qFormat/>
    <w:rPr>
      <w:rFonts w:ascii="Times New Roman" w:eastAsia="Times New Roman" w:hAnsi="Times New Roman" w:cs="Times New Roman"/>
      <w:sz w:val="24"/>
      <w:szCs w:val="24"/>
      <w:lang w:eastAsia="ru-RU"/>
    </w:rPr>
  </w:style>
  <w:style w:type="character" w:customStyle="1" w:styleId="15">
    <w:name w:val="Марк 1 Знак"/>
    <w:basedOn w:val="af1"/>
    <w:link w:val="11"/>
    <w:qFormat/>
    <w:rsid w:val="005217CC"/>
    <w:rPr>
      <w:rFonts w:ascii="Times New Roman" w:eastAsia="Times New Roman" w:hAnsi="Times New Roman" w:cs="Times New Roman"/>
      <w:sz w:val="24"/>
      <w:szCs w:val="24"/>
      <w:lang w:eastAsia="ru-RU"/>
    </w:rPr>
  </w:style>
  <w:style w:type="paragraph" w:customStyle="1" w:styleId="21">
    <w:name w:val="Марк 2"/>
    <w:basedOn w:val="11"/>
    <w:link w:val="22"/>
    <w:qFormat/>
    <w:pPr>
      <w:numPr>
        <w:numId w:val="0"/>
      </w:numPr>
      <w:ind w:left="2149" w:hanging="360"/>
    </w:pPr>
  </w:style>
  <w:style w:type="character" w:customStyle="1" w:styleId="22">
    <w:name w:val="Марк 2 Знак"/>
    <w:basedOn w:val="15"/>
    <w:link w:val="21"/>
    <w:qFormat/>
    <w:rPr>
      <w:rFonts w:ascii="Times New Roman" w:eastAsia="Times New Roman" w:hAnsi="Times New Roman" w:cs="Times New Roman"/>
      <w:sz w:val="24"/>
      <w:szCs w:val="24"/>
      <w:lang w:eastAsia="ru-RU"/>
    </w:rPr>
  </w:style>
  <w:style w:type="paragraph" w:customStyle="1" w:styleId="10">
    <w:name w:val="Стиль1"/>
    <w:basedOn w:val="a"/>
    <w:link w:val="16"/>
    <w:qFormat/>
    <w:pPr>
      <w:widowControl/>
      <w:numPr>
        <w:ilvl w:val="1"/>
        <w:numId w:val="3"/>
      </w:numPr>
      <w:tabs>
        <w:tab w:val="clear" w:pos="720"/>
        <w:tab w:val="left" w:pos="1134"/>
      </w:tabs>
      <w:spacing w:before="0" w:after="0"/>
      <w:ind w:left="0" w:firstLine="709"/>
    </w:pPr>
    <w:rPr>
      <w:b/>
      <w:color w:val="1D1B11"/>
      <w:szCs w:val="28"/>
    </w:rPr>
  </w:style>
  <w:style w:type="character" w:customStyle="1" w:styleId="16">
    <w:name w:val="Стиль1 Знак"/>
    <w:basedOn w:val="a1"/>
    <w:link w:val="10"/>
    <w:qFormat/>
    <w:rPr>
      <w:rFonts w:ascii="Times New Roman" w:eastAsia="Times New Roman" w:hAnsi="Times New Roman" w:cs="Times New Roman"/>
      <w:b/>
      <w:color w:val="1D1B11"/>
      <w:sz w:val="24"/>
      <w:szCs w:val="28"/>
      <w:lang w:eastAsia="ru-RU"/>
    </w:rPr>
  </w:style>
  <w:style w:type="paragraph" w:styleId="af2">
    <w:name w:val="Body Text"/>
    <w:basedOn w:val="a"/>
    <w:link w:val="af3"/>
    <w:rsid w:val="0011082E"/>
    <w:pPr>
      <w:widowControl/>
      <w:tabs>
        <w:tab w:val="clear" w:pos="720"/>
      </w:tabs>
      <w:spacing w:before="0" w:after="0" w:line="240" w:lineRule="auto"/>
    </w:pPr>
    <w:rPr>
      <w:sz w:val="26"/>
    </w:rPr>
  </w:style>
  <w:style w:type="character" w:customStyle="1" w:styleId="af3">
    <w:name w:val="Основной текст Знак"/>
    <w:basedOn w:val="a1"/>
    <w:link w:val="af2"/>
    <w:rsid w:val="0011082E"/>
    <w:rPr>
      <w:rFonts w:ascii="Times New Roman" w:eastAsia="Times New Roman" w:hAnsi="Times New Roman" w:cs="Times New Roman"/>
      <w:sz w:val="26"/>
      <w:szCs w:val="24"/>
    </w:rPr>
  </w:style>
  <w:style w:type="paragraph" w:customStyle="1" w:styleId="Iauiu">
    <w:name w:val="Iau?iu"/>
    <w:link w:val="Iauiu0"/>
    <w:rsid w:val="005C5B0E"/>
    <w:pPr>
      <w:widowControl w:val="0"/>
      <w:spacing w:after="0" w:line="240" w:lineRule="auto"/>
    </w:pPr>
    <w:rPr>
      <w:rFonts w:ascii="Times New Roman" w:eastAsia="Times New Roman" w:hAnsi="Times New Roman" w:cs="Times New Roman"/>
    </w:rPr>
  </w:style>
  <w:style w:type="character" w:customStyle="1" w:styleId="Iauiu0">
    <w:name w:val="Iau?iu Знак"/>
    <w:basedOn w:val="a1"/>
    <w:link w:val="Iauiu"/>
    <w:rsid w:val="005C5B0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ACF77-FF0D-4C42-94D7-42B08D4A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Elena</cp:lastModifiedBy>
  <cp:revision>5</cp:revision>
  <cp:lastPrinted>2016-02-24T06:52:00Z</cp:lastPrinted>
  <dcterms:created xsi:type="dcterms:W3CDTF">2020-02-10T14:57:00Z</dcterms:created>
  <dcterms:modified xsi:type="dcterms:W3CDTF">2020-02-16T12:41:00Z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