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10"/>
        <w:tblpPr w:leftFromText="180" w:rightFromText="180" w:vertAnchor="page" w:horzAnchor="margin" w:tblpY="138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69"/>
      </w:tblGrid>
      <w:tr w:rsidR="00745484" w:rsidRPr="00745484" w:rsidTr="00FC3A41">
        <w:trPr>
          <w:trHeight w:val="2131"/>
        </w:trPr>
        <w:tc>
          <w:tcPr>
            <w:tcW w:w="5070" w:type="dxa"/>
          </w:tcPr>
          <w:p w:rsidR="00745484" w:rsidRPr="005A3A1C" w:rsidRDefault="00745484" w:rsidP="009007CA">
            <w:bookmarkStart w:id="0" w:name="_Toc352255877"/>
            <w:bookmarkStart w:id="1" w:name="_Toc395100366"/>
          </w:p>
        </w:tc>
        <w:tc>
          <w:tcPr>
            <w:tcW w:w="4569" w:type="dxa"/>
          </w:tcPr>
          <w:p w:rsidR="002612AB" w:rsidRPr="00EE21ED" w:rsidRDefault="002612AB" w:rsidP="002612AB">
            <w:pPr>
              <w:pStyle w:val="Iauiu"/>
              <w:tabs>
                <w:tab w:val="left" w:pos="6096"/>
                <w:tab w:val="left" w:pos="6379"/>
              </w:tabs>
              <w:ind w:left="493"/>
              <w:rPr>
                <w:rFonts w:eastAsia="Batang"/>
                <w:sz w:val="24"/>
                <w:szCs w:val="24"/>
              </w:rPr>
            </w:pPr>
            <w:r w:rsidRPr="00EE21ED">
              <w:rPr>
                <w:rFonts w:eastAsia="Batang"/>
                <w:sz w:val="24"/>
                <w:szCs w:val="24"/>
              </w:rPr>
              <w:t>УТВЕРЖДАЮ</w:t>
            </w:r>
          </w:p>
          <w:p w:rsidR="002612AB" w:rsidRPr="00EE21ED" w:rsidRDefault="002612AB" w:rsidP="002612AB">
            <w:pPr>
              <w:pStyle w:val="Iauiu"/>
              <w:tabs>
                <w:tab w:val="left" w:pos="6096"/>
                <w:tab w:val="left" w:pos="6379"/>
              </w:tabs>
              <w:ind w:left="493"/>
              <w:rPr>
                <w:rFonts w:eastAsia="Batang"/>
                <w:sz w:val="24"/>
                <w:szCs w:val="24"/>
              </w:rPr>
            </w:pPr>
            <w:r w:rsidRPr="00EE21ED">
              <w:rPr>
                <w:rFonts w:eastAsia="Batang"/>
                <w:sz w:val="24"/>
                <w:szCs w:val="24"/>
              </w:rPr>
              <w:t xml:space="preserve">Директор ГБОУ СО «Верхнесинячихинская </w:t>
            </w:r>
            <w:r w:rsidR="00E8146B">
              <w:rPr>
                <w:rFonts w:eastAsia="Batang"/>
                <w:sz w:val="24"/>
                <w:szCs w:val="24"/>
              </w:rPr>
              <w:br/>
            </w:r>
            <w:r w:rsidRPr="00EE21ED">
              <w:rPr>
                <w:rFonts w:eastAsia="Batang"/>
                <w:sz w:val="24"/>
                <w:szCs w:val="24"/>
              </w:rPr>
              <w:t xml:space="preserve">школа-интернат» </w:t>
            </w:r>
          </w:p>
          <w:p w:rsidR="002612AB" w:rsidRPr="00EE21ED" w:rsidRDefault="002612AB" w:rsidP="002612AB">
            <w:pPr>
              <w:pStyle w:val="Iauiu"/>
              <w:tabs>
                <w:tab w:val="left" w:pos="6096"/>
                <w:tab w:val="left" w:pos="6379"/>
              </w:tabs>
              <w:ind w:left="493"/>
              <w:rPr>
                <w:rFonts w:eastAsia="Batang"/>
                <w:sz w:val="24"/>
                <w:szCs w:val="24"/>
              </w:rPr>
            </w:pPr>
          </w:p>
          <w:p w:rsidR="002612AB" w:rsidRPr="00EE21ED" w:rsidRDefault="002612AB" w:rsidP="002612AB">
            <w:pPr>
              <w:pStyle w:val="Iauiu"/>
              <w:tabs>
                <w:tab w:val="left" w:pos="6096"/>
                <w:tab w:val="left" w:pos="6379"/>
              </w:tabs>
              <w:ind w:left="493"/>
              <w:rPr>
                <w:rFonts w:eastAsia="Batang"/>
                <w:sz w:val="24"/>
                <w:szCs w:val="24"/>
              </w:rPr>
            </w:pPr>
            <w:r w:rsidRPr="00EE21ED">
              <w:rPr>
                <w:rFonts w:eastAsia="Batang"/>
                <w:sz w:val="24"/>
                <w:szCs w:val="24"/>
              </w:rPr>
              <w:t xml:space="preserve">_____________ О.А. Бурухина  </w:t>
            </w:r>
          </w:p>
          <w:p w:rsidR="002612AB" w:rsidRPr="00EE21ED" w:rsidRDefault="002612AB" w:rsidP="002612AB">
            <w:pPr>
              <w:pStyle w:val="Iauiu"/>
              <w:tabs>
                <w:tab w:val="left" w:pos="6096"/>
                <w:tab w:val="left" w:pos="6379"/>
              </w:tabs>
              <w:ind w:left="493"/>
              <w:rPr>
                <w:rFonts w:eastAsia="Batang"/>
                <w:sz w:val="24"/>
                <w:szCs w:val="24"/>
              </w:rPr>
            </w:pPr>
            <w:r w:rsidRPr="00EE21ED">
              <w:rPr>
                <w:rFonts w:eastAsia="Batang"/>
                <w:sz w:val="24"/>
                <w:szCs w:val="24"/>
              </w:rPr>
              <w:t xml:space="preserve">«____» _____________2020 г.     </w:t>
            </w:r>
          </w:p>
          <w:p w:rsidR="00745484" w:rsidRPr="00FC3A41" w:rsidRDefault="00745484" w:rsidP="00FC3A41">
            <w:pPr>
              <w:pStyle w:val="Iauiu"/>
              <w:tabs>
                <w:tab w:val="left" w:pos="6096"/>
                <w:tab w:val="left" w:pos="6379"/>
              </w:tabs>
              <w:ind w:left="493"/>
              <w:rPr>
                <w:rFonts w:eastAsia="Batang"/>
                <w:sz w:val="24"/>
                <w:szCs w:val="24"/>
              </w:rPr>
            </w:pPr>
          </w:p>
        </w:tc>
      </w:tr>
    </w:tbl>
    <w:bookmarkEnd w:id="0"/>
    <w:p w:rsidR="00631077" w:rsidRPr="00AD4F46" w:rsidRDefault="00631077" w:rsidP="00AD4F46">
      <w:pPr>
        <w:pStyle w:val="af"/>
        <w:ind w:firstLine="0"/>
        <w:rPr>
          <w:color w:val="000000"/>
          <w:sz w:val="28"/>
          <w:szCs w:val="28"/>
        </w:rPr>
      </w:pPr>
      <w:r w:rsidRPr="00913257">
        <w:rPr>
          <w:sz w:val="28"/>
          <w:szCs w:val="28"/>
        </w:rPr>
        <w:t>Инструкция по эксплуатации сре</w:t>
      </w:r>
      <w:proofErr w:type="gramStart"/>
      <w:r w:rsidRPr="00913257">
        <w:rPr>
          <w:sz w:val="28"/>
          <w:szCs w:val="28"/>
        </w:rPr>
        <w:t>дств кр</w:t>
      </w:r>
      <w:proofErr w:type="gramEnd"/>
      <w:r w:rsidRPr="00913257">
        <w:rPr>
          <w:sz w:val="28"/>
          <w:szCs w:val="28"/>
        </w:rPr>
        <w:t>иптографической защиты информации</w:t>
      </w:r>
      <w:r w:rsidR="005844EE" w:rsidRPr="00913257">
        <w:rPr>
          <w:sz w:val="28"/>
          <w:szCs w:val="28"/>
        </w:rPr>
        <w:t xml:space="preserve"> в</w:t>
      </w:r>
      <w:r w:rsidR="00E75E80" w:rsidRPr="00913257">
        <w:rPr>
          <w:sz w:val="28"/>
          <w:szCs w:val="28"/>
        </w:rPr>
        <w:t xml:space="preserve"> </w:t>
      </w:r>
      <w:r w:rsidR="0047383C" w:rsidRPr="00913257">
        <w:rPr>
          <w:sz w:val="28"/>
          <w:szCs w:val="28"/>
        </w:rPr>
        <w:t>информационн</w:t>
      </w:r>
      <w:r w:rsidR="00254D64" w:rsidRPr="00913257">
        <w:rPr>
          <w:sz w:val="28"/>
          <w:szCs w:val="28"/>
        </w:rPr>
        <w:t>ых</w:t>
      </w:r>
      <w:r w:rsidR="0047383C" w:rsidRPr="00913257">
        <w:rPr>
          <w:sz w:val="28"/>
          <w:szCs w:val="28"/>
        </w:rPr>
        <w:t xml:space="preserve"> систем</w:t>
      </w:r>
      <w:r w:rsidR="00254D64" w:rsidRPr="00913257">
        <w:rPr>
          <w:sz w:val="28"/>
          <w:szCs w:val="28"/>
        </w:rPr>
        <w:t>а</w:t>
      </w:r>
      <w:r w:rsidR="00F438A5" w:rsidRPr="00913257">
        <w:rPr>
          <w:sz w:val="28"/>
          <w:szCs w:val="28"/>
        </w:rPr>
        <w:t>х</w:t>
      </w:r>
      <w:r w:rsidR="0047383C" w:rsidRPr="00913257">
        <w:rPr>
          <w:sz w:val="28"/>
          <w:szCs w:val="28"/>
        </w:rPr>
        <w:t xml:space="preserve"> персональных данных </w:t>
      </w:r>
      <w:r w:rsidR="00E8146B">
        <w:rPr>
          <w:sz w:val="28"/>
          <w:szCs w:val="28"/>
        </w:rPr>
        <w:br/>
      </w:r>
      <w:r w:rsidR="002612AB" w:rsidRPr="00D01E5A">
        <w:rPr>
          <w:rFonts w:eastAsia="Calibri"/>
          <w:color w:val="000000" w:themeColor="text1"/>
          <w:sz w:val="28"/>
          <w:szCs w:val="28"/>
          <w:u w:color="000000"/>
        </w:rPr>
        <w:t>ГБОУ СО «Верхнесинячихинская школа-интернат»</w:t>
      </w:r>
    </w:p>
    <w:bookmarkEnd w:id="1"/>
    <w:p w:rsidR="00631077" w:rsidRPr="00631077" w:rsidRDefault="00631077" w:rsidP="00E8146B">
      <w:pPr>
        <w:pStyle w:val="10"/>
        <w:ind w:left="0" w:firstLine="709"/>
      </w:pPr>
      <w:r w:rsidRPr="00631077">
        <w:t xml:space="preserve">Общие </w:t>
      </w:r>
      <w:r w:rsidRPr="00F55CCC">
        <w:t>положения</w:t>
      </w:r>
    </w:p>
    <w:p w:rsidR="00F55CCC" w:rsidRDefault="00631077" w:rsidP="009007CA">
      <w:r w:rsidRPr="00F55CCC">
        <w:t xml:space="preserve">Настоящая Инструкция разработана в соответствии с </w:t>
      </w:r>
      <w:r w:rsidR="007950A0" w:rsidRPr="00F55CCC">
        <w:t>требованиями</w:t>
      </w:r>
      <w:r w:rsidR="00F55CCC">
        <w:t xml:space="preserve"> Федерального закона № </w:t>
      </w:r>
      <w:r w:rsidR="00F55CCC" w:rsidRPr="00F55CCC">
        <w:t>152-ФЗ от 27.07.2</w:t>
      </w:r>
      <w:r w:rsidR="005A3A1C">
        <w:t>006 г. «О персональных данных»</w:t>
      </w:r>
      <w:r w:rsidR="00F55CCC">
        <w:t>,</w:t>
      </w:r>
      <w:r w:rsidR="009007CA" w:rsidRPr="009007CA">
        <w:t xml:space="preserve"> </w:t>
      </w:r>
      <w:r w:rsidR="009007CA">
        <w:t>приказа ФСБ России от 10 июля 2014 г. N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r w:rsidR="00F55CCC">
        <w:t xml:space="preserve"> положения о разработке, производстве, реализации и эксплуатации шифровальных (криптографических) </w:t>
      </w:r>
      <w:r w:rsidR="005A3A1C">
        <w:t xml:space="preserve">средств защиты информации </w:t>
      </w:r>
      <w:r w:rsidR="00F55CCC">
        <w:t>от 09.02.2005 (Положение ПКЗ-2005), и</w:t>
      </w:r>
      <w:r w:rsidR="00F55CCC" w:rsidRPr="00F55CCC">
        <w:t>нструкции об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 утвержденной приказом ФАПСИ от 13 июня 2001 г. № 152</w:t>
      </w:r>
      <w:r w:rsidRPr="00F55CCC">
        <w:t>.</w:t>
      </w:r>
    </w:p>
    <w:p w:rsidR="007236A3" w:rsidRDefault="00F55CCC" w:rsidP="007236A3">
      <w:r w:rsidRPr="009007CA">
        <w:t xml:space="preserve">Настоящая инструкция </w:t>
      </w:r>
      <w:r w:rsidR="00A84757" w:rsidRPr="00F55CCC">
        <w:t xml:space="preserve">определяет порядок учета, хранения и использования </w:t>
      </w:r>
      <w:r w:rsidR="00A84757">
        <w:t>сре</w:t>
      </w:r>
      <w:proofErr w:type="gramStart"/>
      <w:r w:rsidR="00A84757">
        <w:t>дств кр</w:t>
      </w:r>
      <w:proofErr w:type="gramEnd"/>
      <w:r w:rsidR="00A84757">
        <w:t>иптографической защиты информации (далее – СКЗИ)</w:t>
      </w:r>
      <w:r w:rsidR="00A84757" w:rsidRPr="00F55CCC">
        <w:t>, а также порядок их изготовления, уничтожения и действи</w:t>
      </w:r>
      <w:r w:rsidR="006134A3">
        <w:t xml:space="preserve">й </w:t>
      </w:r>
      <w:r w:rsidR="00127585">
        <w:t>работников</w:t>
      </w:r>
      <w:r w:rsidR="006134A3">
        <w:t xml:space="preserve"> при компрометации</w:t>
      </w:r>
      <w:r w:rsidR="00A84757" w:rsidRPr="00F55CCC">
        <w:t xml:space="preserve"> или поломки, в целях обеспечения безопасности эксплуатации </w:t>
      </w:r>
      <w:r w:rsidR="00A84757">
        <w:t xml:space="preserve">СКЗИ </w:t>
      </w:r>
      <w:r w:rsidR="00A84757" w:rsidRPr="009007CA">
        <w:t>в информационных система</w:t>
      </w:r>
      <w:r w:rsidR="007236A3">
        <w:t>х</w:t>
      </w:r>
      <w:r w:rsidR="00A84757" w:rsidRPr="009007CA">
        <w:t xml:space="preserve"> персональных </w:t>
      </w:r>
      <w:r w:rsidR="00913257" w:rsidRPr="009007CA">
        <w:t xml:space="preserve">данных </w:t>
      </w:r>
      <w:r w:rsidR="00E8146B">
        <w:br/>
      </w:r>
      <w:r w:rsidR="00913257" w:rsidRPr="009007CA">
        <w:t>(</w:t>
      </w:r>
      <w:r w:rsidR="00913257">
        <w:t xml:space="preserve">далее - </w:t>
      </w:r>
      <w:r w:rsidR="00913257" w:rsidRPr="009007CA">
        <w:t>ИСПДн</w:t>
      </w:r>
      <w:r w:rsidR="00913257">
        <w:t xml:space="preserve">) </w:t>
      </w:r>
      <w:r w:rsidR="002612AB" w:rsidRPr="002612AB">
        <w:t>ГБОУ СО «Верхнесинячихинская школа-интернат»</w:t>
      </w:r>
      <w:r w:rsidR="00AD4F46">
        <w:t xml:space="preserve"> (далее – </w:t>
      </w:r>
      <w:r w:rsidR="004336A2">
        <w:t>Учреждение</w:t>
      </w:r>
      <w:r w:rsidR="00AD4F46">
        <w:t>).</w:t>
      </w:r>
    </w:p>
    <w:p w:rsidR="009007CA" w:rsidRDefault="00631077" w:rsidP="006134A3">
      <w:r w:rsidRPr="00631077">
        <w:t xml:space="preserve">Все действия с </w:t>
      </w:r>
      <w:r w:rsidR="009007CA">
        <w:t>СКЗИ</w:t>
      </w:r>
      <w:r w:rsidRPr="00631077">
        <w:t xml:space="preserve"> осуществляются в соответствии с эксплу</w:t>
      </w:r>
      <w:r w:rsidR="009007CA">
        <w:t>атационной документацией.</w:t>
      </w:r>
      <w:r w:rsidR="007236A3">
        <w:t xml:space="preserve"> </w:t>
      </w:r>
      <w:r w:rsidR="00647FD1">
        <w:t>Лицо, о</w:t>
      </w:r>
      <w:r w:rsidR="00647FD1" w:rsidRPr="00CA0DC4">
        <w:t>тветственн</w:t>
      </w:r>
      <w:r w:rsidR="00647FD1">
        <w:t>ое</w:t>
      </w:r>
      <w:r w:rsidR="00647FD1" w:rsidRPr="00CA0DC4">
        <w:t xml:space="preserve"> за </w:t>
      </w:r>
      <w:r w:rsidR="00647FD1">
        <w:t xml:space="preserve">эксплуатацию СКЗИ, </w:t>
      </w:r>
      <w:r w:rsidR="00647FD1" w:rsidRPr="00CA0DC4">
        <w:t xml:space="preserve">назначается соответствующим </w:t>
      </w:r>
      <w:r w:rsidR="00647FD1">
        <w:t>приказом</w:t>
      </w:r>
      <w:r w:rsidR="00647FD1" w:rsidRPr="006E1F3F">
        <w:t xml:space="preserve"> </w:t>
      </w:r>
      <w:r w:rsidR="007B7F86">
        <w:t xml:space="preserve">директора </w:t>
      </w:r>
      <w:r w:rsidR="004336A2">
        <w:t>Учреждения</w:t>
      </w:r>
      <w:r w:rsidR="006134A3">
        <w:rPr>
          <w:color w:val="000000"/>
        </w:rPr>
        <w:t xml:space="preserve">. Для работы с СКЗИ допускаются только </w:t>
      </w:r>
      <w:r w:rsidR="00127585">
        <w:rPr>
          <w:color w:val="000000"/>
        </w:rPr>
        <w:t>работники</w:t>
      </w:r>
      <w:r w:rsidR="006134A3">
        <w:rPr>
          <w:color w:val="000000"/>
        </w:rPr>
        <w:t xml:space="preserve">, перечень которых утвержден соответствующим приказом </w:t>
      </w:r>
      <w:r w:rsidR="007B7F86">
        <w:t>директора</w:t>
      </w:r>
      <w:r w:rsidR="006134A3" w:rsidRPr="0074177F">
        <w:t xml:space="preserve"> </w:t>
      </w:r>
      <w:r w:rsidR="004336A2">
        <w:t>Учреждения</w:t>
      </w:r>
      <w:r w:rsidR="00B53410">
        <w:rPr>
          <w:color w:val="000000"/>
        </w:rPr>
        <w:t xml:space="preserve"> </w:t>
      </w:r>
      <w:r w:rsidR="00E8146B">
        <w:rPr>
          <w:color w:val="000000"/>
        </w:rPr>
        <w:br/>
      </w:r>
      <w:r w:rsidR="006134A3">
        <w:rPr>
          <w:color w:val="000000"/>
        </w:rPr>
        <w:t>(далее – Пользовател</w:t>
      </w:r>
      <w:r w:rsidR="007B7F86">
        <w:rPr>
          <w:color w:val="000000"/>
        </w:rPr>
        <w:t>и</w:t>
      </w:r>
      <w:r w:rsidR="006134A3">
        <w:rPr>
          <w:color w:val="000000"/>
        </w:rPr>
        <w:t xml:space="preserve"> СКЗИ, пользовател</w:t>
      </w:r>
      <w:r w:rsidR="007B7F86">
        <w:rPr>
          <w:color w:val="000000"/>
        </w:rPr>
        <w:t>и</w:t>
      </w:r>
      <w:r w:rsidR="006134A3">
        <w:rPr>
          <w:color w:val="000000"/>
        </w:rPr>
        <w:t>).</w:t>
      </w:r>
    </w:p>
    <w:p w:rsidR="00E8146B" w:rsidRDefault="004336A2" w:rsidP="007B7F86">
      <w:proofErr w:type="gramStart"/>
      <w:r>
        <w:t>Учреждение</w:t>
      </w:r>
      <w:r w:rsidR="006134A3">
        <w:rPr>
          <w:color w:val="000000"/>
        </w:rPr>
        <w:t xml:space="preserve"> </w:t>
      </w:r>
      <w:r w:rsidR="006134A3">
        <w:t xml:space="preserve">использует </w:t>
      </w:r>
      <w:r w:rsidR="00631077" w:rsidRPr="00631077">
        <w:t xml:space="preserve">сертифицированные ФСБ России </w:t>
      </w:r>
      <w:r w:rsidR="009007CA">
        <w:t>СКЗИ</w:t>
      </w:r>
      <w:r w:rsidR="00631077" w:rsidRPr="00631077">
        <w:t>, предназнач</w:t>
      </w:r>
      <w:r w:rsidR="006134A3">
        <w:t xml:space="preserve">енные для защиты информации, не </w:t>
      </w:r>
      <w:r w:rsidR="00631077" w:rsidRPr="00631077">
        <w:t>содержащей с</w:t>
      </w:r>
      <w:r w:rsidR="009007CA">
        <w:t xml:space="preserve">ведений, </w:t>
      </w:r>
      <w:r w:rsidR="00631077" w:rsidRPr="00631077">
        <w:t>составляющих государственную тайну.</w:t>
      </w:r>
      <w:proofErr w:type="gramEnd"/>
    </w:p>
    <w:p w:rsidR="00E8146B" w:rsidRDefault="00E8146B">
      <w:pPr>
        <w:widowControl/>
        <w:tabs>
          <w:tab w:val="clear" w:pos="720"/>
        </w:tabs>
        <w:spacing w:before="0" w:after="200"/>
        <w:ind w:firstLine="0"/>
        <w:jc w:val="left"/>
      </w:pPr>
      <w:r>
        <w:br w:type="page"/>
      </w:r>
    </w:p>
    <w:p w:rsidR="009007CA" w:rsidRDefault="009007CA" w:rsidP="00E8146B">
      <w:pPr>
        <w:pStyle w:val="10"/>
        <w:ind w:left="0" w:firstLine="709"/>
      </w:pPr>
      <w:r>
        <w:lastRenderedPageBreak/>
        <w:t xml:space="preserve">Обязанности </w:t>
      </w:r>
      <w:proofErr w:type="gramStart"/>
      <w:r w:rsidRPr="00F55CCC">
        <w:t>ответственного</w:t>
      </w:r>
      <w:proofErr w:type="gramEnd"/>
      <w:r w:rsidRPr="00F55CCC">
        <w:t xml:space="preserve"> за эксплуатацию средств </w:t>
      </w:r>
      <w:r>
        <w:t xml:space="preserve">криптографической </w:t>
      </w:r>
      <w:r w:rsidRPr="00F55CCC">
        <w:t>защиты информации</w:t>
      </w:r>
    </w:p>
    <w:p w:rsidR="009007CA" w:rsidRDefault="007236A3" w:rsidP="00E8146B">
      <w:r>
        <w:tab/>
      </w:r>
      <w:r w:rsidR="00631077" w:rsidRPr="00631077">
        <w:t xml:space="preserve">Ответственный за эксплуатацию </w:t>
      </w:r>
      <w:r w:rsidR="005A3A1C">
        <w:t xml:space="preserve">СКЗИ </w:t>
      </w:r>
      <w:r w:rsidR="009007CA">
        <w:t>осуществляет:</w:t>
      </w:r>
      <w:r w:rsidR="009007CA" w:rsidRPr="00631077">
        <w:t xml:space="preserve"> </w:t>
      </w:r>
    </w:p>
    <w:p w:rsidR="009007CA" w:rsidRPr="008F16F1" w:rsidRDefault="009007CA" w:rsidP="007236A3">
      <w:pPr>
        <w:pStyle w:val="1"/>
        <w:rPr>
          <w:rStyle w:val="13"/>
        </w:rPr>
      </w:pPr>
      <w:r w:rsidRPr="008F16F1">
        <w:rPr>
          <w:rStyle w:val="13"/>
        </w:rPr>
        <w:t>поэкземплярный</w:t>
      </w:r>
      <w:r w:rsidR="00631077" w:rsidRPr="008F16F1">
        <w:rPr>
          <w:rStyle w:val="13"/>
        </w:rPr>
        <w:t xml:space="preserve"> учет, эксплуатационной и </w:t>
      </w:r>
      <w:r w:rsidRPr="008F16F1">
        <w:rPr>
          <w:rStyle w:val="13"/>
        </w:rPr>
        <w:t xml:space="preserve">технической документации к ним; </w:t>
      </w:r>
    </w:p>
    <w:p w:rsidR="009007CA" w:rsidRPr="007236A3" w:rsidRDefault="009007CA" w:rsidP="007236A3">
      <w:pPr>
        <w:pStyle w:val="1"/>
        <w:rPr>
          <w:rStyle w:val="13"/>
        </w:rPr>
      </w:pPr>
      <w:r w:rsidRPr="007236A3">
        <w:rPr>
          <w:rStyle w:val="13"/>
        </w:rPr>
        <w:t>контроль</w:t>
      </w:r>
      <w:r w:rsidR="00631077" w:rsidRPr="007236A3">
        <w:rPr>
          <w:rStyle w:val="13"/>
        </w:rPr>
        <w:t xml:space="preserve"> за соблюдением условий использования в соответствии с эксплуатационной и </w:t>
      </w:r>
      <w:r w:rsidRPr="007236A3">
        <w:rPr>
          <w:rStyle w:val="13"/>
        </w:rPr>
        <w:t>технической документацией, и настоящей Инструкцией;</w:t>
      </w:r>
    </w:p>
    <w:p w:rsidR="009007CA" w:rsidRPr="008F16F1" w:rsidRDefault="00631077" w:rsidP="007236A3">
      <w:pPr>
        <w:pStyle w:val="1"/>
        <w:rPr>
          <w:rStyle w:val="13"/>
        </w:rPr>
      </w:pPr>
      <w:r w:rsidRPr="008F16F1">
        <w:rPr>
          <w:rStyle w:val="13"/>
        </w:rPr>
        <w:t xml:space="preserve">расследование и составление заключений по фактам нарушения условий использования </w:t>
      </w:r>
      <w:r w:rsidR="000F1D29">
        <w:rPr>
          <w:rStyle w:val="13"/>
        </w:rPr>
        <w:t>СКЗИ</w:t>
      </w:r>
      <w:r w:rsidRPr="008F16F1">
        <w:rPr>
          <w:rStyle w:val="13"/>
        </w:rPr>
        <w:t>, которые могут привести к снижению требуемого уро</w:t>
      </w:r>
      <w:r w:rsidR="009007CA" w:rsidRPr="008F16F1">
        <w:rPr>
          <w:rStyle w:val="13"/>
        </w:rPr>
        <w:t xml:space="preserve">вня безопасности информации; </w:t>
      </w:r>
    </w:p>
    <w:p w:rsidR="009007CA" w:rsidRPr="008F16F1" w:rsidRDefault="009007CA" w:rsidP="007236A3">
      <w:pPr>
        <w:pStyle w:val="1"/>
        <w:rPr>
          <w:rStyle w:val="13"/>
        </w:rPr>
      </w:pPr>
      <w:r w:rsidRPr="008F16F1">
        <w:rPr>
          <w:rStyle w:val="13"/>
        </w:rPr>
        <w:t>разработку</w:t>
      </w:r>
      <w:r w:rsidR="00631077" w:rsidRPr="008F16F1">
        <w:rPr>
          <w:rStyle w:val="13"/>
        </w:rPr>
        <w:t xml:space="preserve"> и принятие мер по предотвращению возможных негативных последствий подобных нар</w:t>
      </w:r>
      <w:r w:rsidRPr="008F16F1">
        <w:rPr>
          <w:rStyle w:val="13"/>
        </w:rPr>
        <w:t>ушений.</w:t>
      </w:r>
    </w:p>
    <w:p w:rsidR="009007CA" w:rsidRPr="008F16F1" w:rsidRDefault="00631077" w:rsidP="007236A3">
      <w:pPr>
        <w:pStyle w:val="1"/>
        <w:numPr>
          <w:ilvl w:val="0"/>
          <w:numId w:val="0"/>
        </w:numPr>
        <w:ind w:left="709"/>
        <w:rPr>
          <w:rStyle w:val="13"/>
        </w:rPr>
      </w:pPr>
      <w:r w:rsidRPr="008F16F1">
        <w:rPr>
          <w:rStyle w:val="13"/>
        </w:rPr>
        <w:t xml:space="preserve">Пользователь </w:t>
      </w:r>
      <w:r w:rsidR="005A3A1C" w:rsidRPr="008F16F1">
        <w:rPr>
          <w:rStyle w:val="13"/>
        </w:rPr>
        <w:t xml:space="preserve">СКЗИ </w:t>
      </w:r>
      <w:r w:rsidR="009007CA" w:rsidRPr="008F16F1">
        <w:rPr>
          <w:rStyle w:val="13"/>
        </w:rPr>
        <w:t>обязан:</w:t>
      </w:r>
    </w:p>
    <w:p w:rsidR="009007CA" w:rsidRPr="008F16F1" w:rsidRDefault="00631077" w:rsidP="007236A3">
      <w:pPr>
        <w:pStyle w:val="1"/>
        <w:rPr>
          <w:rStyle w:val="13"/>
        </w:rPr>
      </w:pPr>
      <w:r w:rsidRPr="008F16F1">
        <w:rPr>
          <w:rStyle w:val="13"/>
        </w:rPr>
        <w:t>не разглашать конфиденциальную информацию, к которой допущен, рубежи ее защиты, в том числе сведения о криптографически</w:t>
      </w:r>
      <w:r w:rsidR="009007CA" w:rsidRPr="008F16F1">
        <w:rPr>
          <w:rStyle w:val="13"/>
        </w:rPr>
        <w:t>х ключах;</w:t>
      </w:r>
    </w:p>
    <w:p w:rsidR="006921FB" w:rsidRPr="008F16F1" w:rsidRDefault="00631077" w:rsidP="007236A3">
      <w:pPr>
        <w:pStyle w:val="1"/>
        <w:rPr>
          <w:rStyle w:val="13"/>
        </w:rPr>
      </w:pPr>
      <w:r w:rsidRPr="008F16F1">
        <w:rPr>
          <w:rStyle w:val="13"/>
        </w:rPr>
        <w:t xml:space="preserve">соблюдать требования к обеспечению безопасности </w:t>
      </w:r>
      <w:r w:rsidR="006921FB" w:rsidRPr="008F16F1">
        <w:rPr>
          <w:rStyle w:val="13"/>
        </w:rPr>
        <w:t>защищаемой</w:t>
      </w:r>
      <w:r w:rsidRPr="008F16F1">
        <w:rPr>
          <w:rStyle w:val="13"/>
        </w:rPr>
        <w:t xml:space="preserve"> информации при использовани</w:t>
      </w:r>
      <w:r w:rsidR="009007CA" w:rsidRPr="008F16F1">
        <w:rPr>
          <w:rStyle w:val="13"/>
        </w:rPr>
        <w:t xml:space="preserve">и </w:t>
      </w:r>
      <w:r w:rsidR="006921FB" w:rsidRPr="008F16F1">
        <w:rPr>
          <w:rStyle w:val="13"/>
        </w:rPr>
        <w:t>СКЗИ</w:t>
      </w:r>
      <w:r w:rsidR="009007CA" w:rsidRPr="008F16F1">
        <w:rPr>
          <w:rStyle w:val="13"/>
        </w:rPr>
        <w:t>;</w:t>
      </w:r>
    </w:p>
    <w:p w:rsidR="006921FB" w:rsidRPr="008F16F1" w:rsidRDefault="00631077" w:rsidP="007236A3">
      <w:pPr>
        <w:pStyle w:val="1"/>
        <w:rPr>
          <w:rStyle w:val="13"/>
        </w:rPr>
      </w:pPr>
      <w:r w:rsidRPr="008F16F1">
        <w:rPr>
          <w:rStyle w:val="13"/>
        </w:rPr>
        <w:t xml:space="preserve">сдать </w:t>
      </w:r>
      <w:r w:rsidR="006921FB" w:rsidRPr="008F16F1">
        <w:rPr>
          <w:rStyle w:val="13"/>
        </w:rPr>
        <w:t>СКЗИ</w:t>
      </w:r>
      <w:r w:rsidRPr="008F16F1">
        <w:rPr>
          <w:rStyle w:val="13"/>
        </w:rPr>
        <w:t>, эксплуатационную и техническую документацию к ним, криптографические ключи в соответствии с порядком, установленным настоящей Инструкцией, при прекращении использовани</w:t>
      </w:r>
      <w:r w:rsidR="009007CA" w:rsidRPr="008F16F1">
        <w:rPr>
          <w:rStyle w:val="13"/>
        </w:rPr>
        <w:t xml:space="preserve">я </w:t>
      </w:r>
      <w:r w:rsidR="00CA3710" w:rsidRPr="008F16F1">
        <w:rPr>
          <w:rStyle w:val="13"/>
        </w:rPr>
        <w:t>СКЗИ</w:t>
      </w:r>
      <w:r w:rsidR="009007CA" w:rsidRPr="008F16F1">
        <w:rPr>
          <w:rStyle w:val="13"/>
        </w:rPr>
        <w:t>;</w:t>
      </w:r>
    </w:p>
    <w:p w:rsidR="006921FB" w:rsidRPr="008F16F1" w:rsidRDefault="00631077" w:rsidP="007236A3">
      <w:pPr>
        <w:pStyle w:val="1"/>
        <w:rPr>
          <w:rStyle w:val="13"/>
        </w:rPr>
      </w:pPr>
      <w:r w:rsidRPr="008F16F1">
        <w:rPr>
          <w:rStyle w:val="13"/>
        </w:rPr>
        <w:t xml:space="preserve">незамедлительно уведомлять ответственного за эксплуатацию </w:t>
      </w:r>
      <w:r w:rsidR="006921FB" w:rsidRPr="008F16F1">
        <w:rPr>
          <w:rStyle w:val="13"/>
        </w:rPr>
        <w:t>СКЗИ</w:t>
      </w:r>
      <w:r w:rsidRPr="008F16F1">
        <w:rPr>
          <w:rStyle w:val="13"/>
        </w:rPr>
        <w:t xml:space="preserve"> информации о фактах утраты или недостачи СКЗИ, криптографических ключей, ключей от помещений, ключевых носителей хранилищ, личных печатей и о других фактах, которые могут привести к разглашению защищаемых сведений, а также о причинах и условиях возможной утечки таких сведений.</w:t>
      </w:r>
    </w:p>
    <w:p w:rsidR="006921FB" w:rsidRDefault="00631077" w:rsidP="006921FB">
      <w:r w:rsidRPr="006921FB">
        <w:t xml:space="preserve">Обучение пользователей правилам работы с </w:t>
      </w:r>
      <w:r w:rsidR="006921FB" w:rsidRPr="006921FB">
        <w:t xml:space="preserve">СКЗИ осуществляет ответственный за </w:t>
      </w:r>
      <w:r w:rsidRPr="006921FB">
        <w:t xml:space="preserve">эксплуатацию. Непосредственно к работе с </w:t>
      </w:r>
      <w:r w:rsidR="006921FB" w:rsidRPr="006921FB">
        <w:t>СКЗИ</w:t>
      </w:r>
      <w:r w:rsidRPr="006921FB">
        <w:t xml:space="preserve"> пользователи допускаются после обучения.</w:t>
      </w:r>
    </w:p>
    <w:p w:rsidR="006921FB" w:rsidRDefault="00631077" w:rsidP="006921FB">
      <w:r w:rsidRPr="006921FB">
        <w:t xml:space="preserve">Текущий контроль, обеспечение функционирования и безопасности </w:t>
      </w:r>
      <w:r w:rsidR="005A3A1C">
        <w:t xml:space="preserve">СКЗИ </w:t>
      </w:r>
      <w:r w:rsidRPr="006921FB">
        <w:t xml:space="preserve">возлагается на ответственного за </w:t>
      </w:r>
      <w:r w:rsidR="006921FB">
        <w:t>СКЗИ</w:t>
      </w:r>
      <w:r w:rsidRPr="006921FB">
        <w:t>.</w:t>
      </w:r>
    </w:p>
    <w:p w:rsidR="00631077" w:rsidRPr="00631077" w:rsidRDefault="000F1D29" w:rsidP="007236A3">
      <w:r>
        <w:t xml:space="preserve">Ответственный за эксплуатацию </w:t>
      </w:r>
      <w:r w:rsidR="006921FB">
        <w:t>СКЗИ</w:t>
      </w:r>
      <w:r w:rsidR="00631077" w:rsidRPr="00631077">
        <w:t xml:space="preserve"> и пользователи должны быть ознакомлены с настоящей Инструкцией под </w:t>
      </w:r>
      <w:r w:rsidR="007B7F86">
        <w:t>расписку</w:t>
      </w:r>
      <w:r w:rsidR="00631077" w:rsidRPr="00631077">
        <w:t>.</w:t>
      </w:r>
    </w:p>
    <w:p w:rsidR="00631077" w:rsidRPr="00631077" w:rsidRDefault="00E8146B" w:rsidP="00E8146B">
      <w:pPr>
        <w:pStyle w:val="10"/>
        <w:ind w:left="0" w:firstLine="709"/>
      </w:pPr>
      <w:r>
        <w:t>Учё</w:t>
      </w:r>
      <w:r w:rsidR="00631077" w:rsidRPr="00631077">
        <w:t xml:space="preserve">т и хранение </w:t>
      </w:r>
      <w:r w:rsidR="000F1D29">
        <w:t>СКЗИ</w:t>
      </w:r>
    </w:p>
    <w:p w:rsidR="006921FB" w:rsidRDefault="00CA3710" w:rsidP="009007CA">
      <w:r>
        <w:t>СКЗИ</w:t>
      </w:r>
      <w:r w:rsidR="00631077" w:rsidRPr="00631077">
        <w:t>, эксплуатационная и техническая документация к ним, криптографические ключи подлежат поэкземплярному учету.</w:t>
      </w:r>
    </w:p>
    <w:p w:rsidR="00E23995" w:rsidRDefault="006921FB" w:rsidP="00E8146B">
      <w:r>
        <w:tab/>
      </w:r>
      <w:r w:rsidR="00E8146B">
        <w:t>Поэкземплярный учё</w:t>
      </w:r>
      <w:r w:rsidR="00631077" w:rsidRPr="00631077">
        <w:t xml:space="preserve">т </w:t>
      </w:r>
      <w:r w:rsidR="005A3A1C">
        <w:t xml:space="preserve">СКЗИ </w:t>
      </w:r>
      <w:r w:rsidR="00631077" w:rsidRPr="00631077">
        <w:t xml:space="preserve">ведет ответственный за эксплуатацию в </w:t>
      </w:r>
      <w:r w:rsidR="00E23995" w:rsidRPr="00E23995">
        <w:t>журнал</w:t>
      </w:r>
      <w:r w:rsidR="00E23995">
        <w:t>е</w:t>
      </w:r>
      <w:r w:rsidR="00E23995" w:rsidRPr="00E23995">
        <w:t xml:space="preserve"> поэкземплярного учета сре</w:t>
      </w:r>
      <w:proofErr w:type="gramStart"/>
      <w:r w:rsidR="00E23995" w:rsidRPr="00E23995">
        <w:t>дств кр</w:t>
      </w:r>
      <w:proofErr w:type="gramEnd"/>
      <w:r w:rsidR="00E23995" w:rsidRPr="00E23995">
        <w:t>иптографической защиты информации, эксплуатационной и технической документации к ним</w:t>
      </w:r>
      <w:r w:rsidR="00631077" w:rsidRPr="00631077">
        <w:t xml:space="preserve"> (далее </w:t>
      </w:r>
      <w:r w:rsidR="005A3A1C">
        <w:t>–</w:t>
      </w:r>
      <w:r w:rsidR="00631077" w:rsidRPr="00631077">
        <w:t xml:space="preserve"> журнал</w:t>
      </w:r>
      <w:r w:rsidR="005A3A1C">
        <w:t>)</w:t>
      </w:r>
      <w:r w:rsidR="00631077" w:rsidRPr="00631077">
        <w:t xml:space="preserve">. При этом программные </w:t>
      </w:r>
      <w:r w:rsidR="00E23995">
        <w:t>СКЗИ</w:t>
      </w:r>
      <w:r w:rsidR="00631077" w:rsidRPr="00631077">
        <w:t xml:space="preserve"> должны учитываться совместно с аппаратными </w:t>
      </w:r>
      <w:r w:rsidR="00E23995">
        <w:t>СКЗИ</w:t>
      </w:r>
      <w:r w:rsidR="00631077" w:rsidRPr="00631077">
        <w:t xml:space="preserve">, с которыми осуществляется их штатная эксплуатация. Если аппаратные или аппаратно-программные </w:t>
      </w:r>
      <w:r w:rsidR="00E23995">
        <w:t>СКЗИ</w:t>
      </w:r>
      <w:r w:rsidR="00631077" w:rsidRPr="00631077">
        <w:t xml:space="preserve"> подключаются к системной шине или к одному из внутренних интерфейсов аппаратных средств, то такие </w:t>
      </w:r>
      <w:r w:rsidR="00E23995">
        <w:t>СКЗИ</w:t>
      </w:r>
      <w:r w:rsidR="00631077" w:rsidRPr="00631077">
        <w:t xml:space="preserve"> учитываются также совместно с соответствующими аппаратными средствами.</w:t>
      </w:r>
    </w:p>
    <w:p w:rsidR="00E23995" w:rsidRDefault="00631077" w:rsidP="00E8146B">
      <w:r w:rsidRPr="00631077">
        <w:t xml:space="preserve">Единицей поэкземплярного учета криптографических ключей, ключевых носителей, </w:t>
      </w:r>
      <w:r w:rsidRPr="00631077">
        <w:lastRenderedPageBreak/>
        <w:t>считается отчуждаемый ключевой носитель многократного использования. Если один и тот же ключевой носитель многократно используют для записи криптографических ключей, то его каждый раз следует регистрировать отдельно.</w:t>
      </w:r>
    </w:p>
    <w:p w:rsidR="00E23995" w:rsidRDefault="00631077" w:rsidP="00E8146B">
      <w:r w:rsidRPr="00631077">
        <w:t xml:space="preserve">При необходимости пользователю </w:t>
      </w:r>
      <w:r w:rsidR="006134A3">
        <w:t xml:space="preserve">СКЗИ </w:t>
      </w:r>
      <w:r w:rsidRPr="00631077">
        <w:t xml:space="preserve">выдается документация по эксплуатации </w:t>
      </w:r>
      <w:r w:rsidR="005A3A1C">
        <w:t xml:space="preserve">СКЗИ </w:t>
      </w:r>
      <w:r w:rsidRPr="00631077">
        <w:t>в электронном виде.</w:t>
      </w:r>
    </w:p>
    <w:p w:rsidR="00E23995" w:rsidRDefault="00631077" w:rsidP="00E8146B">
      <w:r w:rsidRPr="00631077">
        <w:t xml:space="preserve">Дистрибутивы </w:t>
      </w:r>
      <w:r w:rsidR="005A3A1C">
        <w:t xml:space="preserve">СКЗИ </w:t>
      </w:r>
      <w:r w:rsidRPr="00631077">
        <w:t xml:space="preserve">на носителях, эксплуатационная и техническая документация к ним, инструкции хранятся у </w:t>
      </w:r>
      <w:proofErr w:type="gramStart"/>
      <w:r w:rsidRPr="00631077">
        <w:t>ответственного</w:t>
      </w:r>
      <w:proofErr w:type="gramEnd"/>
      <w:r w:rsidRPr="00631077">
        <w:t xml:space="preserve"> за эксплуатацию </w:t>
      </w:r>
      <w:r w:rsidR="00E23995">
        <w:t>СКЗИ</w:t>
      </w:r>
      <w:r w:rsidRPr="00631077">
        <w:t>. Криптографические ключи, электронн</w:t>
      </w:r>
      <w:r w:rsidR="00E23995">
        <w:t xml:space="preserve">ая </w:t>
      </w:r>
      <w:r w:rsidRPr="00631077">
        <w:t xml:space="preserve">подпись </w:t>
      </w:r>
      <w:r w:rsidR="00E23995">
        <w:t xml:space="preserve">(далее – ЭП) </w:t>
      </w:r>
      <w:r w:rsidRPr="00631077">
        <w:t xml:space="preserve">и ключевые носители хранятся у пользователей </w:t>
      </w:r>
      <w:r w:rsidR="00E23995">
        <w:t>СКЗИ</w:t>
      </w:r>
      <w:r w:rsidRPr="00631077">
        <w:t xml:space="preserve">. Хранение осуществляется в закрываемых на замок металлических хранилищах </w:t>
      </w:r>
      <w:r w:rsidR="00CA48BF">
        <w:t>или сейфах,</w:t>
      </w:r>
      <w:r w:rsidRPr="00631077">
        <w:t xml:space="preserve"> в условиях, исключающих бесконтрольный доступ к ним, а также их непреднамеренное уничтожение или в опечатанном пенале (тубусе). Металлические шкафы</w:t>
      </w:r>
      <w:r w:rsidR="00CA48BF">
        <w:t xml:space="preserve"> (сейфы)</w:t>
      </w:r>
      <w:r w:rsidRPr="00631077">
        <w:t xml:space="preserve"> должны быть оборудованы внутренними замками с двумя экземплярами ключей </w:t>
      </w:r>
      <w:r w:rsidR="005A3A1C">
        <w:t>(</w:t>
      </w:r>
      <w:r w:rsidRPr="00631077">
        <w:t>и</w:t>
      </w:r>
      <w:r w:rsidR="00E23995">
        <w:t>ли</w:t>
      </w:r>
      <w:r w:rsidRPr="00631077">
        <w:t xml:space="preserve"> кодовыми замками</w:t>
      </w:r>
      <w:r w:rsidR="005A3A1C">
        <w:t>)</w:t>
      </w:r>
      <w:r w:rsidRPr="00631077">
        <w:t xml:space="preserve"> и приспособлениями для опечатывания.</w:t>
      </w:r>
    </w:p>
    <w:p w:rsidR="00E23995" w:rsidRDefault="00631077" w:rsidP="00E8146B">
      <w:r w:rsidRPr="00631077">
        <w:t xml:space="preserve">Пользователи </w:t>
      </w:r>
      <w:r w:rsidR="005A3A1C">
        <w:t xml:space="preserve">СКЗИ </w:t>
      </w:r>
      <w:r w:rsidRPr="00631077">
        <w:t>могут осуществлять хранение рабочих и резерв</w:t>
      </w:r>
      <w:r w:rsidR="00E23995">
        <w:t>ных криптографических ключей, Э</w:t>
      </w:r>
      <w:r w:rsidRPr="00631077">
        <w:t xml:space="preserve">П и </w:t>
      </w:r>
      <w:r w:rsidR="00E23995" w:rsidRPr="00631077">
        <w:t>ключевых носителей,</w:t>
      </w:r>
      <w:r w:rsidRPr="00631077">
        <w:t xml:space="preserve"> предназначенных для применения в случае неработоспособности рабочих</w:t>
      </w:r>
      <w:r w:rsidR="00E23995">
        <w:t xml:space="preserve"> криптографических ключей, Э</w:t>
      </w:r>
      <w:r w:rsidRPr="00631077">
        <w:t>П и ключевых носителей. Резер</w:t>
      </w:r>
      <w:r w:rsidR="00E23995">
        <w:t>вные криптографические ключи, Э</w:t>
      </w:r>
      <w:r w:rsidRPr="00631077">
        <w:t>П и ключевые носители могут также находится на хранении у ответственного за эксплуатацию.</w:t>
      </w:r>
    </w:p>
    <w:p w:rsidR="00E23995" w:rsidRDefault="005A3A1C" w:rsidP="00E8146B">
      <w:r>
        <w:t>Автоматизированные рабочие места (АРМ)</w:t>
      </w:r>
      <w:r w:rsidR="00631077" w:rsidRPr="00631077">
        <w:t xml:space="preserve">, </w:t>
      </w:r>
      <w:r>
        <w:t>на которых</w:t>
      </w:r>
      <w:r w:rsidR="00631077" w:rsidRPr="00631077">
        <w:t xml:space="preserve"> осуществляется штатное </w:t>
      </w:r>
      <w:r w:rsidR="00E23995">
        <w:t>ф</w:t>
      </w:r>
      <w:r w:rsidR="00631077" w:rsidRPr="00631077">
        <w:t xml:space="preserve">ункционирование </w:t>
      </w:r>
      <w:r w:rsidR="00E23995">
        <w:t>СКЗИ</w:t>
      </w:r>
      <w:r>
        <w:t xml:space="preserve"> </w:t>
      </w:r>
      <w:r w:rsidR="00631077" w:rsidRPr="00631077">
        <w:t xml:space="preserve">должны быть оборудованы средствами </w:t>
      </w:r>
      <w:proofErr w:type="gramStart"/>
      <w:r w:rsidR="00631077" w:rsidRPr="00631077">
        <w:t>контроля за</w:t>
      </w:r>
      <w:proofErr w:type="gramEnd"/>
      <w:r w:rsidR="00631077" w:rsidRPr="00631077">
        <w:t xml:space="preserve"> их вскрытием (опечатаны, опломбированы). Место опечатывания (опломбирования), </w:t>
      </w:r>
      <w:r>
        <w:t>АРМ</w:t>
      </w:r>
      <w:r w:rsidR="00631077" w:rsidRPr="00631077">
        <w:t xml:space="preserve"> должно быть таким, чтобы его можно</w:t>
      </w:r>
      <w:r w:rsidR="00E23995">
        <w:t xml:space="preserve"> было визуально контролировать.</w:t>
      </w:r>
    </w:p>
    <w:p w:rsidR="00E23995" w:rsidRDefault="00631077" w:rsidP="00E8146B">
      <w:r w:rsidRPr="00631077">
        <w:t>Ключевые носители совместно</w:t>
      </w:r>
      <w:r w:rsidR="00CA48BF">
        <w:t xml:space="preserve"> с журналом должны хранить</w:t>
      </w:r>
      <w:r w:rsidRPr="00631077">
        <w:t xml:space="preserve">ся ответственным </w:t>
      </w:r>
      <w:proofErr w:type="gramStart"/>
      <w:r w:rsidRPr="00631077">
        <w:t>за</w:t>
      </w:r>
      <w:proofErr w:type="gramEnd"/>
      <w:r w:rsidRPr="00631077">
        <w:t xml:space="preserve"> эксплуатацию </w:t>
      </w:r>
      <w:r w:rsidR="00E23995">
        <w:t>СКЗИ</w:t>
      </w:r>
      <w:r w:rsidRPr="00631077">
        <w:t xml:space="preserve"> в сейфе (металлическом шкафу), как правило, в отдельной ячейке. В исключительных случаях допускается хранить ключевые носители и журнал совместно с другими документами, при этом ключевые носители и журнал должны быть помещены в отдельную папку.</w:t>
      </w:r>
    </w:p>
    <w:p w:rsidR="00E23995" w:rsidRDefault="00631077" w:rsidP="00E8146B">
      <w:r w:rsidRPr="00631077">
        <w:t xml:space="preserve">На время отсутствия ответственного за эксплуатацию </w:t>
      </w:r>
      <w:r w:rsidR="00E23995">
        <w:t>СКЗИ</w:t>
      </w:r>
      <w:r w:rsidRPr="00631077">
        <w:t xml:space="preserve"> должен быть назначен </w:t>
      </w:r>
      <w:r w:rsidR="00127585">
        <w:t>работ</w:t>
      </w:r>
      <w:r w:rsidR="00E23995" w:rsidRPr="00631077">
        <w:t>ник,</w:t>
      </w:r>
      <w:r w:rsidRPr="00631077">
        <w:t xml:space="preserve"> его замещающий.</w:t>
      </w:r>
    </w:p>
    <w:p w:rsidR="00E23995" w:rsidRPr="00631077" w:rsidRDefault="00631077" w:rsidP="00E8146B">
      <w:r w:rsidRPr="00631077">
        <w:t>При необходим</w:t>
      </w:r>
      <w:r w:rsidR="00E23995">
        <w:t>ости криптографические ключи, Э</w:t>
      </w:r>
      <w:r w:rsidRPr="00631077">
        <w:t xml:space="preserve">П и ключевые носители сдаются на временное хранение </w:t>
      </w:r>
      <w:proofErr w:type="gramStart"/>
      <w:r w:rsidRPr="00631077">
        <w:t>ответственному</w:t>
      </w:r>
      <w:proofErr w:type="gramEnd"/>
      <w:r w:rsidRPr="00631077">
        <w:t xml:space="preserve"> за эксплуатацию.</w:t>
      </w:r>
    </w:p>
    <w:p w:rsidR="00CA3710" w:rsidRDefault="00631077" w:rsidP="00FB2233">
      <w:pPr>
        <w:pStyle w:val="10"/>
        <w:ind w:left="0" w:firstLine="709"/>
      </w:pPr>
      <w:r w:rsidRPr="00631077">
        <w:t xml:space="preserve">Использование СКЗИ и криптографических ключей, </w:t>
      </w:r>
      <w:r w:rsidR="008E3AFF">
        <w:t>ЭП</w:t>
      </w:r>
      <w:r w:rsidRPr="00631077">
        <w:t xml:space="preserve"> и ключевых носителей</w:t>
      </w:r>
    </w:p>
    <w:p w:rsidR="005A3A1C" w:rsidRDefault="00CA3710" w:rsidP="000A095C">
      <w:r>
        <w:t>СКЗИ используются для обеспечения конфиденциальности, авторства и целостности электронных документов.</w:t>
      </w:r>
    </w:p>
    <w:p w:rsidR="00CA3710" w:rsidRDefault="00CA3710" w:rsidP="000A095C">
      <w:r>
        <w:t>Криптографический ключ невозможно использовать, если истек срок действия.</w:t>
      </w:r>
    </w:p>
    <w:p w:rsidR="00CA3710" w:rsidRDefault="00CA3710" w:rsidP="000A095C">
      <w:r>
        <w:t xml:space="preserve">Для обеспечения контроля доступа к СКЗИ системный блок </w:t>
      </w:r>
      <w:r w:rsidR="005A3A1C">
        <w:t>АРМ</w:t>
      </w:r>
      <w:r>
        <w:t xml:space="preserve"> опечатывается ответственным за эксплуатацию СКЗИ.</w:t>
      </w:r>
    </w:p>
    <w:p w:rsidR="00CA3710" w:rsidRDefault="00CA3710" w:rsidP="000A095C">
      <w:r>
        <w:t xml:space="preserve">Пользователь должен периодически (ежедневно) проверять сохранность оборудования и целостность </w:t>
      </w:r>
      <w:r w:rsidR="005A3A1C">
        <w:t>пломб</w:t>
      </w:r>
      <w:r>
        <w:t xml:space="preserve"> на </w:t>
      </w:r>
      <w:r w:rsidR="005A3A1C">
        <w:t>АРМ</w:t>
      </w:r>
      <w:r>
        <w:t xml:space="preserve">. В случае обнаружения «посторонних» (не зарегистрированных) программ или выявления факта повреждения </w:t>
      </w:r>
      <w:r w:rsidR="005A3A1C">
        <w:t>пломбы</w:t>
      </w:r>
      <w:r>
        <w:t xml:space="preserve"> на системном </w:t>
      </w:r>
      <w:r>
        <w:lastRenderedPageBreak/>
        <w:t xml:space="preserve">блоке </w:t>
      </w:r>
      <w:r w:rsidR="005A3A1C">
        <w:t>АРМ</w:t>
      </w:r>
      <w:r>
        <w:t xml:space="preserve"> работа должна быть прекращена. По данному факту</w:t>
      </w:r>
      <w:r w:rsidR="005A3A1C">
        <w:t xml:space="preserve"> должен быть оповещен ответственный за эксплуатацию СКЗИ. Должно быть проведено</w:t>
      </w:r>
      <w:r>
        <w:t xml:space="preserve"> служебное расследование, и осуществл</w:t>
      </w:r>
      <w:r w:rsidR="005A3A1C">
        <w:t>ены</w:t>
      </w:r>
      <w:r>
        <w:t xml:space="preserve"> работы по анализу и ликвидации последствий данного нарушения.</w:t>
      </w:r>
      <w:r w:rsidR="00D512E1">
        <w:t xml:space="preserve"> Также необходимо будет зафиксировать данное событие в журнале учета нештатных ситуаций ИСПДн, выполнения профилактических работ, установки и модификации программных средств на компьютерах.</w:t>
      </w:r>
    </w:p>
    <w:p w:rsidR="00CA3710" w:rsidRDefault="00CA3710" w:rsidP="000A095C">
      <w:r>
        <w:t>При выявлении сбоев или отказов пользователь обязан сообщить о факте их возникновения ответственному за эксплуатацию СКЗИ и предоставить ему носители криптографических ключей для проверки их работоспособности. Проверку работоспособности носителей криптографических ключей ответственный за эксплуатацию СКЗИ выполняет в присутствии пользователя.</w:t>
      </w:r>
    </w:p>
    <w:p w:rsidR="00CA3710" w:rsidRDefault="00CA3710" w:rsidP="000A095C">
      <w:r>
        <w:t>В случае</w:t>
      </w:r>
      <w:proofErr w:type="gramStart"/>
      <w:r>
        <w:t>,</w:t>
      </w:r>
      <w:proofErr w:type="gramEnd"/>
      <w:r>
        <w:t xml:space="preserve"> если рабочие криптографические ключи потеряли работоспособность, то по просьбе пользователя ответственный за эксплуатацию СКЗИ, вскрывает конверт (коробку) с резервными криптографическими ключами, делает копию ключевого носителя, используя резервные криптографические ключи, помещает резервные криптографические ключи в конверт (коробку), а на новый ключевой носитель наклеивает наклейку с </w:t>
      </w:r>
      <w:r w:rsidR="00CA48BF">
        <w:t>надписью:</w:t>
      </w:r>
      <w:r>
        <w:t xml:space="preserve"> «Рабочий».</w:t>
      </w:r>
    </w:p>
    <w:p w:rsidR="00CA3710" w:rsidRDefault="00CA3710" w:rsidP="000A095C">
      <w:r>
        <w:t xml:space="preserve">В экстренных случаях, не терпящих отлагательства, вскрытие конверта (коробки) с резервными криптографическими ключами может осуществляться </w:t>
      </w:r>
      <w:r w:rsidR="005A3A1C">
        <w:t>с участием комиссии</w:t>
      </w:r>
      <w:r>
        <w:t xml:space="preserve"> с последующим уведомлением ответственного за эксплуатацию СКЗИ о факте вскрытия конверта с криптографическими ключами. На конверте делается запись о вскрытии с указанием даты и времени вскрытия конверта и подписью пользователя. Вскрытый конверт вместе с неработоспособными криптографическими ключами сдаются ответственному за эксплуатацию СКЗИ.</w:t>
      </w:r>
    </w:p>
    <w:p w:rsidR="000A095C" w:rsidRDefault="00CA3710" w:rsidP="000A095C">
      <w:r>
        <w:t xml:space="preserve">Вскрытие системного блока </w:t>
      </w:r>
      <w:r w:rsidR="005A3A1C">
        <w:t>АРМ</w:t>
      </w:r>
      <w:r>
        <w:t>, на которой установлено СКЗИ, для проведения ремонта или технического обслуживания должно осуществляться в присутствии ответственного за эксплуатацию СКЗИ.</w:t>
      </w:r>
    </w:p>
    <w:p w:rsidR="00E23995" w:rsidRDefault="00E23995" w:rsidP="000A095C">
      <w:r>
        <w:t xml:space="preserve">Пользователю </w:t>
      </w:r>
      <w:r w:rsidR="00631077" w:rsidRPr="00631077">
        <w:t>запрещается:</w:t>
      </w:r>
    </w:p>
    <w:p w:rsidR="00E23995" w:rsidRPr="008F16F1" w:rsidRDefault="00631077" w:rsidP="007236A3">
      <w:pPr>
        <w:pStyle w:val="1"/>
        <w:rPr>
          <w:rStyle w:val="13"/>
        </w:rPr>
      </w:pPr>
      <w:r w:rsidRPr="008F16F1">
        <w:rPr>
          <w:rStyle w:val="13"/>
        </w:rPr>
        <w:t>осуществлять несанкционированное копиров</w:t>
      </w:r>
      <w:r w:rsidR="00E23995" w:rsidRPr="008F16F1">
        <w:rPr>
          <w:rStyle w:val="13"/>
        </w:rPr>
        <w:t>ание СКЗИ;</w:t>
      </w:r>
    </w:p>
    <w:p w:rsidR="00E23995" w:rsidRPr="008F16F1" w:rsidRDefault="00631077" w:rsidP="007236A3">
      <w:pPr>
        <w:pStyle w:val="1"/>
        <w:rPr>
          <w:rStyle w:val="13"/>
        </w:rPr>
      </w:pPr>
      <w:r w:rsidRPr="008F16F1">
        <w:rPr>
          <w:rStyle w:val="13"/>
        </w:rPr>
        <w:t>исп</w:t>
      </w:r>
      <w:r w:rsidR="00E23995" w:rsidRPr="008F16F1">
        <w:rPr>
          <w:rStyle w:val="13"/>
        </w:rPr>
        <w:t>ользовать ключевые носители и Э</w:t>
      </w:r>
      <w:r w:rsidRPr="008F16F1">
        <w:rPr>
          <w:rStyle w:val="13"/>
        </w:rPr>
        <w:t>П для работы на других рабочих местах для шифрования и п</w:t>
      </w:r>
      <w:r w:rsidR="00E23995" w:rsidRPr="008F16F1">
        <w:rPr>
          <w:rStyle w:val="13"/>
        </w:rPr>
        <w:t>одписи электронных документов;</w:t>
      </w:r>
    </w:p>
    <w:p w:rsidR="00E23995" w:rsidRPr="008F16F1" w:rsidRDefault="00631077" w:rsidP="007236A3">
      <w:pPr>
        <w:pStyle w:val="1"/>
        <w:rPr>
          <w:rStyle w:val="13"/>
        </w:rPr>
      </w:pPr>
      <w:r w:rsidRPr="008F16F1">
        <w:rPr>
          <w:rStyle w:val="13"/>
        </w:rPr>
        <w:t xml:space="preserve">разглашать содержимое </w:t>
      </w:r>
      <w:r w:rsidR="00E23995" w:rsidRPr="008F16F1">
        <w:rPr>
          <w:rStyle w:val="13"/>
        </w:rPr>
        <w:t>СКЗИ</w:t>
      </w:r>
      <w:r w:rsidRPr="008F16F1">
        <w:rPr>
          <w:rStyle w:val="13"/>
        </w:rPr>
        <w:t xml:space="preserve"> или передавать сами носители лицам, к ним не допущенным, выводить ключевую информацию на дисплей и принтер;</w:t>
      </w:r>
    </w:p>
    <w:p w:rsidR="00E23995" w:rsidRPr="008F16F1" w:rsidRDefault="00631077" w:rsidP="007236A3">
      <w:pPr>
        <w:pStyle w:val="1"/>
        <w:rPr>
          <w:rStyle w:val="13"/>
        </w:rPr>
      </w:pPr>
      <w:r w:rsidRPr="008F16F1">
        <w:rPr>
          <w:rStyle w:val="13"/>
        </w:rPr>
        <w:t>вставлять носит</w:t>
      </w:r>
      <w:r w:rsidR="00E23995" w:rsidRPr="008F16F1">
        <w:rPr>
          <w:rStyle w:val="13"/>
        </w:rPr>
        <w:t>ели криптографических ключей, Э</w:t>
      </w:r>
      <w:r w:rsidRPr="008F16F1">
        <w:rPr>
          <w:rStyle w:val="13"/>
        </w:rPr>
        <w:t xml:space="preserve">П и ключевые носители в устройства считывания в режимах, не предусмотренных штатным режимом работы </w:t>
      </w:r>
      <w:r w:rsidR="00E23995" w:rsidRPr="008F16F1">
        <w:rPr>
          <w:rStyle w:val="13"/>
        </w:rPr>
        <w:t>СКЗИ</w:t>
      </w:r>
      <w:r w:rsidRPr="008F16F1">
        <w:rPr>
          <w:rStyle w:val="13"/>
        </w:rPr>
        <w:t xml:space="preserve">, а также в устройства считывания других </w:t>
      </w:r>
      <w:r w:rsidR="005A3A1C" w:rsidRPr="008F16F1">
        <w:rPr>
          <w:rStyle w:val="13"/>
        </w:rPr>
        <w:t>АРМ</w:t>
      </w:r>
      <w:r w:rsidRPr="008F16F1">
        <w:rPr>
          <w:rStyle w:val="13"/>
        </w:rPr>
        <w:t>;</w:t>
      </w:r>
    </w:p>
    <w:p w:rsidR="00E23995" w:rsidRPr="008F16F1" w:rsidRDefault="00631077" w:rsidP="007236A3">
      <w:pPr>
        <w:pStyle w:val="1"/>
        <w:rPr>
          <w:rStyle w:val="13"/>
        </w:rPr>
      </w:pPr>
      <w:r w:rsidRPr="008F16F1">
        <w:rPr>
          <w:rStyle w:val="13"/>
        </w:rPr>
        <w:t xml:space="preserve">записывать на носители </w:t>
      </w:r>
      <w:r w:rsidR="00E23995" w:rsidRPr="008F16F1">
        <w:rPr>
          <w:rStyle w:val="13"/>
        </w:rPr>
        <w:t>с криптографическими ключами, Э</w:t>
      </w:r>
      <w:r w:rsidRPr="008F16F1">
        <w:rPr>
          <w:rStyle w:val="13"/>
        </w:rPr>
        <w:t>П и ключевыми носителями постороннюю информацию;</w:t>
      </w:r>
    </w:p>
    <w:p w:rsidR="00E23995" w:rsidRPr="008F16F1" w:rsidRDefault="00631077" w:rsidP="007236A3">
      <w:pPr>
        <w:pStyle w:val="1"/>
        <w:rPr>
          <w:rStyle w:val="13"/>
        </w:rPr>
      </w:pPr>
      <w:r w:rsidRPr="008F16F1">
        <w:rPr>
          <w:rStyle w:val="13"/>
        </w:rPr>
        <w:t xml:space="preserve">подключать к </w:t>
      </w:r>
      <w:r w:rsidR="00CA3710" w:rsidRPr="008F16F1">
        <w:rPr>
          <w:rStyle w:val="13"/>
        </w:rPr>
        <w:t>АРМ</w:t>
      </w:r>
      <w:r w:rsidRPr="008F16F1">
        <w:rPr>
          <w:rStyle w:val="13"/>
        </w:rPr>
        <w:t xml:space="preserve"> дополнительные устройства и соединители, не предусмотренные в штатной комплектации;</w:t>
      </w:r>
    </w:p>
    <w:p w:rsidR="00E23995" w:rsidRPr="008F16F1" w:rsidRDefault="00631077" w:rsidP="007236A3">
      <w:pPr>
        <w:pStyle w:val="1"/>
        <w:rPr>
          <w:rStyle w:val="13"/>
        </w:rPr>
      </w:pPr>
      <w:r w:rsidRPr="008F16F1">
        <w:rPr>
          <w:rStyle w:val="13"/>
        </w:rPr>
        <w:t xml:space="preserve">работать на </w:t>
      </w:r>
      <w:r w:rsidR="00CA3710" w:rsidRPr="008F16F1">
        <w:rPr>
          <w:rStyle w:val="13"/>
        </w:rPr>
        <w:t>АРМ</w:t>
      </w:r>
      <w:r w:rsidRPr="008F16F1">
        <w:rPr>
          <w:rStyle w:val="13"/>
        </w:rPr>
        <w:t xml:space="preserve">, если во время ее начальной загрузки не проходят встроенные тесты, предусмотренные в </w:t>
      </w:r>
      <w:r w:rsidR="00CA3710" w:rsidRPr="008F16F1">
        <w:rPr>
          <w:rStyle w:val="13"/>
        </w:rPr>
        <w:t>АРМ</w:t>
      </w:r>
      <w:r w:rsidRPr="008F16F1">
        <w:rPr>
          <w:rStyle w:val="13"/>
        </w:rPr>
        <w:t>;</w:t>
      </w:r>
    </w:p>
    <w:p w:rsidR="00631077" w:rsidRPr="008F16F1" w:rsidRDefault="00631077" w:rsidP="007236A3">
      <w:pPr>
        <w:pStyle w:val="1"/>
        <w:rPr>
          <w:rStyle w:val="13"/>
        </w:rPr>
      </w:pPr>
      <w:r w:rsidRPr="008F16F1">
        <w:rPr>
          <w:rStyle w:val="13"/>
        </w:rPr>
        <w:t xml:space="preserve">вносить какие-либо изменения в программное обеспечение </w:t>
      </w:r>
      <w:r w:rsidR="005A3A1C" w:rsidRPr="008F16F1">
        <w:rPr>
          <w:rStyle w:val="13"/>
        </w:rPr>
        <w:t>СКЗИ</w:t>
      </w:r>
      <w:r w:rsidR="007236A3">
        <w:rPr>
          <w:rStyle w:val="13"/>
        </w:rPr>
        <w:t>.</w:t>
      </w:r>
    </w:p>
    <w:p w:rsidR="00CA3710" w:rsidRDefault="00631077" w:rsidP="004C6119">
      <w:pPr>
        <w:pStyle w:val="10"/>
        <w:tabs>
          <w:tab w:val="left" w:pos="993"/>
        </w:tabs>
        <w:ind w:left="0" w:firstLine="567"/>
      </w:pPr>
      <w:r w:rsidRPr="00631077">
        <w:lastRenderedPageBreak/>
        <w:t xml:space="preserve">Изготовление и плановая смена криптографических ключей и </w:t>
      </w:r>
      <w:r w:rsidR="008E3AFF">
        <w:t>ЭП</w:t>
      </w:r>
    </w:p>
    <w:p w:rsidR="00CA3710" w:rsidRDefault="00631077" w:rsidP="004C6119">
      <w:r w:rsidRPr="00631077">
        <w:t>Изготовлен</w:t>
      </w:r>
      <w:r w:rsidR="00CA3710">
        <w:t>ие криптографических ключей и Э</w:t>
      </w:r>
      <w:r w:rsidRPr="00631077">
        <w:t xml:space="preserve">П может производиться </w:t>
      </w:r>
      <w:proofErr w:type="gramStart"/>
      <w:r w:rsidR="00B20807">
        <w:t>о</w:t>
      </w:r>
      <w:r w:rsidR="00B20807" w:rsidRPr="00631077">
        <w:t>тветственны</w:t>
      </w:r>
      <w:r w:rsidR="00B20807">
        <w:t>м</w:t>
      </w:r>
      <w:proofErr w:type="gramEnd"/>
      <w:r w:rsidR="00B20807" w:rsidRPr="00631077">
        <w:t xml:space="preserve"> за эксплуатацию </w:t>
      </w:r>
      <w:r w:rsidR="00B20807">
        <w:t>СКЗИ</w:t>
      </w:r>
      <w:r w:rsidRPr="00631077">
        <w:t xml:space="preserve"> в присутствии пользователя</w:t>
      </w:r>
      <w:r w:rsidR="00821E82">
        <w:t xml:space="preserve">, при наличии такой возможности у </w:t>
      </w:r>
      <w:r w:rsidR="00B20807">
        <w:t>о</w:t>
      </w:r>
      <w:r w:rsidR="00B20807" w:rsidRPr="00631077">
        <w:t>тветственн</w:t>
      </w:r>
      <w:r w:rsidR="00B20807">
        <w:t>ого</w:t>
      </w:r>
      <w:r w:rsidR="00B20807" w:rsidRPr="00631077">
        <w:t xml:space="preserve"> за эксплуатацию </w:t>
      </w:r>
      <w:r w:rsidR="00B20807">
        <w:t>СКЗИ</w:t>
      </w:r>
      <w:r w:rsidR="00821E82">
        <w:t xml:space="preserve"> и </w:t>
      </w:r>
      <w:r w:rsidR="001E4603">
        <w:t xml:space="preserve">наличия </w:t>
      </w:r>
      <w:r w:rsidR="00821E82">
        <w:t>соответствующего программного обеспечения</w:t>
      </w:r>
      <w:r w:rsidRPr="00631077">
        <w:t>.</w:t>
      </w:r>
      <w:r w:rsidR="001E4603">
        <w:t xml:space="preserve"> Также возможно изготовление криптографических ключей и ЭП в сторонней организации, имеющей необходимую лицензи</w:t>
      </w:r>
      <w:r w:rsidR="009F5040">
        <w:t>ю</w:t>
      </w:r>
      <w:r w:rsidR="001E4603">
        <w:t xml:space="preserve"> ФСБ на оказание такого рода услуг. </w:t>
      </w:r>
    </w:p>
    <w:p w:rsidR="00CA3710" w:rsidRDefault="00CA3710" w:rsidP="009007CA">
      <w:r>
        <w:t>Криптографические ключи и Э</w:t>
      </w:r>
      <w:r w:rsidR="00631077" w:rsidRPr="00631077">
        <w:t xml:space="preserve">П изготавливаются на отчуждаемый ключевой носитель в соответствии с эксплуатационно-технической документацией на </w:t>
      </w:r>
      <w:r>
        <w:t>СКЗИ</w:t>
      </w:r>
      <w:r w:rsidR="00631077" w:rsidRPr="00631077">
        <w:t xml:space="preserve"> и требованиями безопасности, установленными настоящей Инструкцией.</w:t>
      </w:r>
    </w:p>
    <w:p w:rsidR="00CA3710" w:rsidRDefault="00631077" w:rsidP="009007CA">
      <w:r w:rsidRPr="00631077">
        <w:t xml:space="preserve">Переход на новые криптографические ключи пользователь выполняет самостоятельно в соответствии с эксплуатационной документацией на </w:t>
      </w:r>
      <w:r w:rsidR="00CA3710">
        <w:t>СКЗИ</w:t>
      </w:r>
      <w:r w:rsidRPr="00631077">
        <w:t>. Переход на новые криптографические ключи осуществляется в сроки, указанные в с</w:t>
      </w:r>
      <w:r w:rsidR="00CA3710">
        <w:t>ертификате ключа подписи.</w:t>
      </w:r>
    </w:p>
    <w:p w:rsidR="00CA3710" w:rsidRPr="00631077" w:rsidRDefault="00631077" w:rsidP="001E4603">
      <w:r w:rsidRPr="00631077">
        <w:t xml:space="preserve">При замене криптографических ключей используют программное обеспечение в соответствии с документами по эксплуатации. Пользователь самостоятельно обязан обновить сертификат ключ подписи. Обновление справочников сертификатов ключей производится путем добавления новых сертификатов ключей подписи из файлов, содержащих сертификаты ключей подписи, предоставляемых ответственным за эксплуатацию. Обновление справочников сертификатов ключей подписи осуществляется в соответствии с эксплуатационной документацией на </w:t>
      </w:r>
      <w:r w:rsidR="00CA3710">
        <w:t>СКЗИ</w:t>
      </w:r>
      <w:r w:rsidRPr="00631077">
        <w:t>.</w:t>
      </w:r>
    </w:p>
    <w:p w:rsidR="00631077" w:rsidRPr="00631077" w:rsidRDefault="00631077" w:rsidP="004C6119">
      <w:pPr>
        <w:pStyle w:val="10"/>
        <w:tabs>
          <w:tab w:val="left" w:pos="993"/>
        </w:tabs>
        <w:ind w:left="0" w:firstLine="567"/>
      </w:pPr>
      <w:r w:rsidRPr="00631077">
        <w:t xml:space="preserve">Действия при компрометации криптографических ключей и </w:t>
      </w:r>
      <w:r w:rsidR="008E3AFF">
        <w:t>ЭП</w:t>
      </w:r>
    </w:p>
    <w:p w:rsidR="00CA3710" w:rsidRDefault="004C6119" w:rsidP="004C6119">
      <w:r>
        <w:t>К</w:t>
      </w:r>
      <w:r w:rsidR="00631077" w:rsidRPr="00631077">
        <w:t xml:space="preserve"> обстоятельствам, указывающим на возможную компрометац</w:t>
      </w:r>
      <w:r w:rsidR="00CA3710">
        <w:t>ию криптографических ключей и Э</w:t>
      </w:r>
      <w:r w:rsidR="00631077" w:rsidRPr="00631077">
        <w:t>П, но не ограничивающим их, относятся следующие:</w:t>
      </w:r>
    </w:p>
    <w:p w:rsidR="00CA3710" w:rsidRDefault="00631077" w:rsidP="007236A3">
      <w:pPr>
        <w:pStyle w:val="1"/>
        <w:rPr>
          <w:rStyle w:val="13"/>
        </w:rPr>
      </w:pPr>
      <w:r w:rsidRPr="00CA3710">
        <w:rPr>
          <w:rStyle w:val="13"/>
        </w:rPr>
        <w:t>потеря ключевых носителей с рабочими и/или резервными крипт</w:t>
      </w:r>
      <w:r w:rsidR="00CA3710">
        <w:rPr>
          <w:rStyle w:val="13"/>
        </w:rPr>
        <w:t>ографическими ключами или Э</w:t>
      </w:r>
      <w:r w:rsidR="00CA3710" w:rsidRPr="00CA3710">
        <w:rPr>
          <w:rStyle w:val="13"/>
        </w:rPr>
        <w:t>П;</w:t>
      </w:r>
    </w:p>
    <w:p w:rsidR="00CA3710" w:rsidRDefault="00631077" w:rsidP="007236A3">
      <w:pPr>
        <w:pStyle w:val="1"/>
        <w:rPr>
          <w:rStyle w:val="13"/>
        </w:rPr>
      </w:pPr>
      <w:r w:rsidRPr="00CA3710">
        <w:rPr>
          <w:rStyle w:val="13"/>
        </w:rPr>
        <w:t>потеря ключевых носителей с рабочими и/или резервными к</w:t>
      </w:r>
      <w:r w:rsidR="00CA3710">
        <w:rPr>
          <w:rStyle w:val="13"/>
        </w:rPr>
        <w:t>риптографическими ключами или Э</w:t>
      </w:r>
      <w:r w:rsidRPr="00CA3710">
        <w:rPr>
          <w:rStyle w:val="13"/>
        </w:rPr>
        <w:t xml:space="preserve">П </w:t>
      </w:r>
      <w:r w:rsidR="00CA3710" w:rsidRPr="00CA3710">
        <w:rPr>
          <w:rStyle w:val="13"/>
        </w:rPr>
        <w:t>с последующим их обнаружением;</w:t>
      </w:r>
    </w:p>
    <w:p w:rsidR="00CA3710" w:rsidRDefault="00631077" w:rsidP="007236A3">
      <w:pPr>
        <w:pStyle w:val="1"/>
        <w:rPr>
          <w:rStyle w:val="13"/>
        </w:rPr>
      </w:pPr>
      <w:r w:rsidRPr="00CA3710">
        <w:rPr>
          <w:rStyle w:val="13"/>
        </w:rPr>
        <w:t xml:space="preserve">увольнение </w:t>
      </w:r>
      <w:r w:rsidR="00127585">
        <w:rPr>
          <w:rStyle w:val="13"/>
        </w:rPr>
        <w:t>работников</w:t>
      </w:r>
      <w:r w:rsidRPr="00CA3710">
        <w:rPr>
          <w:rStyle w:val="13"/>
        </w:rPr>
        <w:t>, имевших доступ к рабочим и/или резервным</w:t>
      </w:r>
      <w:r w:rsidR="00CA3710">
        <w:rPr>
          <w:rStyle w:val="13"/>
        </w:rPr>
        <w:t xml:space="preserve"> криптографическим ключам или Э</w:t>
      </w:r>
      <w:r w:rsidRPr="00CA3710">
        <w:rPr>
          <w:rStyle w:val="13"/>
        </w:rPr>
        <w:t>П;</w:t>
      </w:r>
    </w:p>
    <w:p w:rsidR="008E3AFF" w:rsidRDefault="00631077" w:rsidP="007236A3">
      <w:pPr>
        <w:pStyle w:val="1"/>
        <w:rPr>
          <w:rStyle w:val="13"/>
        </w:rPr>
      </w:pPr>
      <w:r w:rsidRPr="00CA3710">
        <w:rPr>
          <w:rStyle w:val="13"/>
        </w:rPr>
        <w:t>возникновение подозрений относительно утечки информации или ее искажения;</w:t>
      </w:r>
    </w:p>
    <w:p w:rsidR="00CA3710" w:rsidRDefault="00631077" w:rsidP="007236A3">
      <w:pPr>
        <w:pStyle w:val="1"/>
        <w:rPr>
          <w:rStyle w:val="13"/>
        </w:rPr>
      </w:pPr>
      <w:r w:rsidRPr="00CA3710">
        <w:rPr>
          <w:rStyle w:val="13"/>
        </w:rPr>
        <w:t>нарушение целостности печатей на сейфах (металлических шкафах) с ключевыми носителями с рабочими и/или резервным</w:t>
      </w:r>
      <w:r w:rsidR="00CA3710">
        <w:rPr>
          <w:rStyle w:val="13"/>
        </w:rPr>
        <w:t>и криптографическими ключами, Э</w:t>
      </w:r>
      <w:r w:rsidRPr="00CA3710">
        <w:rPr>
          <w:rStyle w:val="13"/>
        </w:rPr>
        <w:t xml:space="preserve">П, если используется </w:t>
      </w:r>
      <w:r w:rsidR="00CA3710">
        <w:rPr>
          <w:rStyle w:val="13"/>
        </w:rPr>
        <w:t>процедура опечатывания сейфов;</w:t>
      </w:r>
    </w:p>
    <w:p w:rsidR="00CA3710" w:rsidRDefault="00631077" w:rsidP="007236A3">
      <w:pPr>
        <w:pStyle w:val="1"/>
        <w:rPr>
          <w:rStyle w:val="13"/>
        </w:rPr>
      </w:pPr>
      <w:r w:rsidRPr="00CA3710">
        <w:rPr>
          <w:rStyle w:val="13"/>
        </w:rPr>
        <w:t>утрата ключей от сейфов в момент нахождения в них ключевых носителей с рабочими и/или резервным</w:t>
      </w:r>
      <w:r w:rsidR="00CA3710">
        <w:rPr>
          <w:rStyle w:val="13"/>
        </w:rPr>
        <w:t>и криптографическими ключами, Э</w:t>
      </w:r>
      <w:r w:rsidRPr="00CA3710">
        <w:rPr>
          <w:rStyle w:val="13"/>
        </w:rPr>
        <w:t>П;</w:t>
      </w:r>
    </w:p>
    <w:p w:rsidR="00CA3710" w:rsidRDefault="00631077" w:rsidP="007236A3">
      <w:pPr>
        <w:pStyle w:val="1"/>
      </w:pPr>
      <w:r w:rsidRPr="00CA3710">
        <w:rPr>
          <w:rStyle w:val="13"/>
        </w:rPr>
        <w:t>временный доступ посторонних лиц к ключевым носителям, а также другие события, при которых достоверно не известно, что произошло с ключевыми носителями.</w:t>
      </w:r>
    </w:p>
    <w:p w:rsidR="00CA3710" w:rsidRDefault="00631077" w:rsidP="00CA3710">
      <w:r w:rsidRPr="00631077">
        <w:t xml:space="preserve">В случае возникновения </w:t>
      </w:r>
      <w:r w:rsidR="00CA3710">
        <w:t xml:space="preserve">данных </w:t>
      </w:r>
      <w:r w:rsidRPr="00631077">
        <w:t>обстоятельств</w:t>
      </w:r>
      <w:r w:rsidR="00CA3710">
        <w:t xml:space="preserve"> </w:t>
      </w:r>
      <w:r w:rsidRPr="00631077">
        <w:t xml:space="preserve">пользователь обязан незамедлительно прекратить обмен электронными документами с использованием скомпрометированных закрытых криптографических ключей, по телефону информировать </w:t>
      </w:r>
      <w:r w:rsidR="00B20807">
        <w:t>о</w:t>
      </w:r>
      <w:r w:rsidR="00B20807" w:rsidRPr="00631077">
        <w:t>тветственн</w:t>
      </w:r>
      <w:r w:rsidR="00B20807">
        <w:t>ого</w:t>
      </w:r>
      <w:r w:rsidR="00B20807" w:rsidRPr="00631077">
        <w:t xml:space="preserve"> за эксплуатацию </w:t>
      </w:r>
      <w:r w:rsidR="00B20807">
        <w:t>СКЗИ</w:t>
      </w:r>
      <w:r w:rsidRPr="00631077">
        <w:t xml:space="preserve"> о факте компрометации используемых закры</w:t>
      </w:r>
      <w:r w:rsidR="00CA3710">
        <w:t>тых криптографических ключей, ЭП.</w:t>
      </w:r>
    </w:p>
    <w:p w:rsidR="00CA3710" w:rsidRDefault="00631077" w:rsidP="00CA3710">
      <w:r w:rsidRPr="00631077">
        <w:t xml:space="preserve">Решение о компрометации криптографических ключей принимает </w:t>
      </w:r>
      <w:r w:rsidR="00B20807">
        <w:t>о</w:t>
      </w:r>
      <w:r w:rsidR="00B20807" w:rsidRPr="00631077">
        <w:t>тветственны</w:t>
      </w:r>
      <w:r w:rsidR="00B20807">
        <w:t>й</w:t>
      </w:r>
      <w:r w:rsidR="00B20807" w:rsidRPr="00631077">
        <w:t xml:space="preserve"> за </w:t>
      </w:r>
      <w:r w:rsidR="00B20807" w:rsidRPr="00631077">
        <w:lastRenderedPageBreak/>
        <w:t xml:space="preserve">эксплуатацию </w:t>
      </w:r>
      <w:r w:rsidR="00B20807">
        <w:t>СКЗИ</w:t>
      </w:r>
      <w:r w:rsidRPr="00631077">
        <w:t xml:space="preserve"> на </w:t>
      </w:r>
      <w:r w:rsidR="00B20807">
        <w:t xml:space="preserve">основании данных предоставленных пользователем по телефону или других средств связи. </w:t>
      </w:r>
    </w:p>
    <w:p w:rsidR="00CA3710" w:rsidRDefault="00B20807" w:rsidP="00CA3710">
      <w:r>
        <w:t>Данные, предоставляемые пользователем должны содержать</w:t>
      </w:r>
      <w:r w:rsidR="00631077" w:rsidRPr="00631077">
        <w:t>:</w:t>
      </w:r>
    </w:p>
    <w:p w:rsidR="00CA3710" w:rsidRDefault="00631077" w:rsidP="007236A3">
      <w:pPr>
        <w:pStyle w:val="1"/>
      </w:pPr>
      <w:r w:rsidRPr="00CA3710">
        <w:t>идентификационные параметры скомпрометированного</w:t>
      </w:r>
      <w:r w:rsidR="007A76F7">
        <w:t xml:space="preserve"> криптографического ключа, Э</w:t>
      </w:r>
      <w:r w:rsidR="00CA3710">
        <w:t>П;</w:t>
      </w:r>
    </w:p>
    <w:p w:rsidR="00CA3710" w:rsidRDefault="00631077" w:rsidP="007236A3">
      <w:pPr>
        <w:pStyle w:val="1"/>
      </w:pPr>
      <w:r w:rsidRPr="00CA3710">
        <w:t xml:space="preserve">фамилию, имя, отчество пользователя </w:t>
      </w:r>
      <w:r w:rsidR="000F1D29">
        <w:t>СКЗИ</w:t>
      </w:r>
      <w:r w:rsidRPr="00CA3710">
        <w:t>, который владел скомпрометирован</w:t>
      </w:r>
      <w:r w:rsidR="007A76F7">
        <w:t>ным криптографическим ключом, Э</w:t>
      </w:r>
      <w:r w:rsidRPr="00CA3710">
        <w:t>П;</w:t>
      </w:r>
    </w:p>
    <w:p w:rsidR="008E3AFF" w:rsidRDefault="00631077" w:rsidP="007236A3">
      <w:pPr>
        <w:pStyle w:val="1"/>
      </w:pPr>
      <w:r w:rsidRPr="00CA3710">
        <w:t>сведения об обстоятельствах компрометации крипт</w:t>
      </w:r>
      <w:r w:rsidR="007A76F7">
        <w:t>ографического ключа, Э</w:t>
      </w:r>
      <w:r w:rsidRPr="00CA3710">
        <w:t>П;</w:t>
      </w:r>
    </w:p>
    <w:p w:rsidR="007A76F7" w:rsidRDefault="00631077" w:rsidP="007236A3">
      <w:pPr>
        <w:pStyle w:val="1"/>
      </w:pPr>
      <w:r w:rsidRPr="00CA3710">
        <w:t>время и обстоятельства выявления факта компромета</w:t>
      </w:r>
      <w:r w:rsidR="007A76F7">
        <w:t>ции криптографического ключа, Э</w:t>
      </w:r>
      <w:r w:rsidRPr="00CA3710">
        <w:t>П.</w:t>
      </w:r>
    </w:p>
    <w:p w:rsidR="007A76F7" w:rsidRDefault="00631077" w:rsidP="007A76F7">
      <w:r w:rsidRPr="00631077">
        <w:t>После принятия решения о компромета</w:t>
      </w:r>
      <w:r w:rsidR="007A76F7">
        <w:t>ции криптографического ключа, Э</w:t>
      </w:r>
      <w:r w:rsidRPr="00631077">
        <w:t xml:space="preserve">П принимаются меры о его изъятии из обращения в соответствии с требованиями эксплуатационной и технической документации на </w:t>
      </w:r>
      <w:r w:rsidR="00CA3710">
        <w:t>СКЗИ</w:t>
      </w:r>
      <w:r w:rsidRPr="00631077">
        <w:t>.</w:t>
      </w:r>
    </w:p>
    <w:p w:rsidR="008E3AFF" w:rsidRPr="00631077" w:rsidRDefault="00631077" w:rsidP="007236A3">
      <w:r w:rsidRPr="00631077">
        <w:t xml:space="preserve">Использование </w:t>
      </w:r>
      <w:r w:rsidR="00CA3710">
        <w:t>СКЗИ</w:t>
      </w:r>
      <w:r w:rsidRPr="00631077">
        <w:t xml:space="preserve"> может быть возобновлено только после ввода в действие друг</w:t>
      </w:r>
      <w:r w:rsidR="007A76F7">
        <w:t>ого криптографического ключа, Э</w:t>
      </w:r>
      <w:r w:rsidRPr="00631077">
        <w:t>П взамен скомпрометированного.</w:t>
      </w:r>
    </w:p>
    <w:p w:rsidR="00631077" w:rsidRPr="00631077" w:rsidRDefault="00631077" w:rsidP="004C6119">
      <w:pPr>
        <w:pStyle w:val="10"/>
        <w:tabs>
          <w:tab w:val="left" w:pos="993"/>
        </w:tabs>
        <w:ind w:left="0" w:firstLine="567"/>
      </w:pPr>
      <w:r w:rsidRPr="00631077">
        <w:t xml:space="preserve">Уничтожение криптографических ключей, </w:t>
      </w:r>
      <w:r w:rsidR="008E3AFF">
        <w:t>ЭП</w:t>
      </w:r>
      <w:r w:rsidRPr="00631077">
        <w:t xml:space="preserve"> и ключевых носителей</w:t>
      </w:r>
    </w:p>
    <w:p w:rsidR="008E3AFF" w:rsidRDefault="00631077" w:rsidP="009007CA">
      <w:r w:rsidRPr="00631077">
        <w:t>Неиспользованные или выведенные из дейс</w:t>
      </w:r>
      <w:r w:rsidR="008E3AFF">
        <w:t>твия криптографические ключи, Э</w:t>
      </w:r>
      <w:r w:rsidRPr="00631077">
        <w:t>П и ключевые носители подлежат уничтожению.</w:t>
      </w:r>
    </w:p>
    <w:p w:rsidR="008E3AFF" w:rsidRDefault="00631077" w:rsidP="009007CA">
      <w:r w:rsidRPr="00631077">
        <w:t xml:space="preserve">Уничтожение криптографических ключей, </w:t>
      </w:r>
      <w:r w:rsidR="008E3AFF">
        <w:t>ЭП</w:t>
      </w:r>
      <w:r w:rsidRPr="00631077">
        <w:t xml:space="preserve"> на ключевых носителях производится ответственным за эксплуатацию </w:t>
      </w:r>
      <w:r w:rsidR="008E3AFF">
        <w:t>СКЗИ</w:t>
      </w:r>
      <w:r w:rsidRPr="00631077">
        <w:t>.</w:t>
      </w:r>
    </w:p>
    <w:p w:rsidR="008E3AFF" w:rsidRDefault="00631077" w:rsidP="009007CA">
      <w:r w:rsidRPr="00631077">
        <w:t xml:space="preserve">Криптографические ключи, </w:t>
      </w:r>
      <w:r w:rsidR="008E3AFF">
        <w:t>ЭП</w:t>
      </w:r>
      <w:r w:rsidRPr="00631077">
        <w:t xml:space="preserve"> находящиеся на ключевых носителях, уничтожаются путем их стирания (разрушения) по технологии, принятой для ключевых носителей многократного использования в соответствии с требованиями эксплуатационной и технической документации на </w:t>
      </w:r>
      <w:r w:rsidR="00CA3710">
        <w:t>СКЗИ</w:t>
      </w:r>
      <w:r w:rsidRPr="00631077">
        <w:t>.</w:t>
      </w:r>
    </w:p>
    <w:p w:rsidR="008E3AFF" w:rsidRDefault="00631077" w:rsidP="009007CA">
      <w:r w:rsidRPr="00631077">
        <w:t xml:space="preserve">При уничтожении криптографических ключей, </w:t>
      </w:r>
      <w:r w:rsidR="008E3AFF">
        <w:t>ЭП</w:t>
      </w:r>
      <w:r w:rsidRPr="00631077">
        <w:t xml:space="preserve"> находящихся на ключевых носителях, необходимо:</w:t>
      </w:r>
    </w:p>
    <w:p w:rsidR="008E3AFF" w:rsidRDefault="00631077" w:rsidP="007236A3">
      <w:pPr>
        <w:pStyle w:val="1"/>
      </w:pPr>
      <w:r w:rsidRPr="00631077">
        <w:t xml:space="preserve">установить наличие оригинала и количество копий криптографических ключей, </w:t>
      </w:r>
      <w:r w:rsidR="008E3AFF">
        <w:t>ЭП;</w:t>
      </w:r>
    </w:p>
    <w:p w:rsidR="008E3AFF" w:rsidRDefault="00631077" w:rsidP="007236A3">
      <w:pPr>
        <w:pStyle w:val="1"/>
      </w:pPr>
      <w:r w:rsidRPr="00631077">
        <w:t>проверить внешним осмотром целостность</w:t>
      </w:r>
      <w:r w:rsidR="008E3AFF">
        <w:t xml:space="preserve"> каждого ключевого носителя;</w:t>
      </w:r>
    </w:p>
    <w:p w:rsidR="008E3AFF" w:rsidRDefault="00631077" w:rsidP="007236A3">
      <w:pPr>
        <w:pStyle w:val="1"/>
      </w:pPr>
      <w:r w:rsidRPr="00631077">
        <w:t>установить наличие на оригинале и всех копиях ключевых носителей реквизитов путем сверки с записями в журнале поэкземплярного учета;</w:t>
      </w:r>
    </w:p>
    <w:p w:rsidR="008E3AFF" w:rsidRDefault="00631077" w:rsidP="007236A3">
      <w:pPr>
        <w:pStyle w:val="1"/>
      </w:pPr>
      <w:r w:rsidRPr="00631077">
        <w:t xml:space="preserve">убедиться, что криптографические ключи, </w:t>
      </w:r>
      <w:r w:rsidR="008E3AFF">
        <w:t>ЭП</w:t>
      </w:r>
      <w:r w:rsidRPr="00631077">
        <w:t xml:space="preserve"> находящиеся на ключевых носителях, действительно подлежат уничтожению;</w:t>
      </w:r>
    </w:p>
    <w:p w:rsidR="008E3AFF" w:rsidRDefault="00631077" w:rsidP="007236A3">
      <w:pPr>
        <w:pStyle w:val="1"/>
      </w:pPr>
      <w:r w:rsidRPr="00631077">
        <w:t>произвести уничтожение ключевой информации на оригинале и на всех копиях носителей.</w:t>
      </w:r>
    </w:p>
    <w:p w:rsidR="004C6119" w:rsidRDefault="008E3AFF" w:rsidP="007236A3">
      <w:pPr>
        <w:pStyle w:val="1"/>
      </w:pPr>
      <w:r>
        <w:t>в</w:t>
      </w:r>
      <w:r w:rsidR="00631077" w:rsidRPr="00631077">
        <w:t xml:space="preserve"> журнале поэкземплярного учета </w:t>
      </w:r>
      <w:proofErr w:type="gramStart"/>
      <w:r w:rsidR="00631077" w:rsidRPr="00631077">
        <w:t>ответственным</w:t>
      </w:r>
      <w:proofErr w:type="gramEnd"/>
      <w:r w:rsidR="00631077" w:rsidRPr="00631077">
        <w:t xml:space="preserve"> за эксплуатацию </w:t>
      </w:r>
      <w:r w:rsidR="005A3A1C">
        <w:t>СКЗИ</w:t>
      </w:r>
      <w:r>
        <w:t xml:space="preserve"> </w:t>
      </w:r>
      <w:r w:rsidR="00631077" w:rsidRPr="00631077">
        <w:t>производится отметка об уничтожении криптографических ключей.</w:t>
      </w:r>
    </w:p>
    <w:p w:rsidR="004C6119" w:rsidRDefault="004C6119">
      <w:pPr>
        <w:widowControl/>
        <w:tabs>
          <w:tab w:val="clear" w:pos="720"/>
        </w:tabs>
        <w:spacing w:before="0" w:after="200"/>
        <w:ind w:firstLine="0"/>
        <w:jc w:val="left"/>
      </w:pPr>
      <w:r>
        <w:br w:type="page"/>
      </w:r>
    </w:p>
    <w:p w:rsidR="00631077" w:rsidRPr="00631077" w:rsidRDefault="00631077" w:rsidP="004C6119">
      <w:pPr>
        <w:pStyle w:val="10"/>
        <w:tabs>
          <w:tab w:val="left" w:pos="993"/>
        </w:tabs>
        <w:ind w:left="0" w:firstLine="567"/>
      </w:pPr>
      <w:r w:rsidRPr="00631077">
        <w:lastRenderedPageBreak/>
        <w:t xml:space="preserve">Размещение, специальное оборудование, охрана и организация режима в помещениях, где </w:t>
      </w:r>
      <w:proofErr w:type="gramStart"/>
      <w:r w:rsidRPr="00631077">
        <w:t>установлены</w:t>
      </w:r>
      <w:proofErr w:type="gramEnd"/>
      <w:r w:rsidRPr="00631077">
        <w:t xml:space="preserve"> или хранятся </w:t>
      </w:r>
      <w:r w:rsidR="00CA3710">
        <w:t>СКЗИ</w:t>
      </w:r>
    </w:p>
    <w:p w:rsidR="008E3AFF" w:rsidRDefault="00631077" w:rsidP="004C6119">
      <w:r w:rsidRPr="00631077">
        <w:t xml:space="preserve">Размещение, специальное оборудование, охрана и организация режима в помещениях, где установлены </w:t>
      </w:r>
      <w:r w:rsidR="005A3A1C">
        <w:t>СКЗИ</w:t>
      </w:r>
      <w:r w:rsidR="008E3AFF">
        <w:t xml:space="preserve"> </w:t>
      </w:r>
      <w:r w:rsidRPr="00631077">
        <w:t xml:space="preserve">или хранятся криптографические ключи (далее - режимные помещения), должны обеспечивать сохранность </w:t>
      </w:r>
      <w:r w:rsidR="008E3AFF">
        <w:t>СКЗИ</w:t>
      </w:r>
      <w:r w:rsidRPr="00631077">
        <w:t>.</w:t>
      </w:r>
    </w:p>
    <w:p w:rsidR="008E3AFF" w:rsidRDefault="00631077" w:rsidP="004C6119">
      <w:r w:rsidRPr="00631077">
        <w:t xml:space="preserve">При оборудовании режимных помещений должны выполняться требования к размещению, монтажу </w:t>
      </w:r>
      <w:r w:rsidR="000F1D29">
        <w:t>СКЗИ</w:t>
      </w:r>
      <w:r w:rsidRPr="00631077">
        <w:t xml:space="preserve">, а также другого оборудования, функционирующего с </w:t>
      </w:r>
      <w:r w:rsidR="008E3AFF">
        <w:t>СКЗИ</w:t>
      </w:r>
      <w:r w:rsidRPr="00631077">
        <w:t>.</w:t>
      </w:r>
    </w:p>
    <w:p w:rsidR="008E3AFF" w:rsidRDefault="00631077" w:rsidP="004C6119">
      <w:r w:rsidRPr="00631077">
        <w:t xml:space="preserve">Помещения выделяют с учетом размеров контролируемых зон, регламентированных эксплуатационной и технической документацией к </w:t>
      </w:r>
      <w:r w:rsidR="008E3AFF">
        <w:t>СКЗИ</w:t>
      </w:r>
      <w:r w:rsidRPr="00631077">
        <w:t>. Помещения должны иметь прочные входные двери с замками, гарантирующими надежное закрытие помещений в нерабочее время. Окна помещений, расположенных на первых или последних этажах зданий, а также окна, находящиеся около пожарных лестниц и других мест, откуда возможно проникновение в режимные помещения посторонних лиц, необходимо оборудовать металлическими решетками, или ставнями, или охранной сигнализацией, или другими средствами, препятствующими неконтролируемому проникновению в режимные помещения.</w:t>
      </w:r>
    </w:p>
    <w:p w:rsidR="008E3AFF" w:rsidRDefault="00631077" w:rsidP="004C6119">
      <w:r w:rsidRPr="00631077">
        <w:t>Размещение, специальное оборудование, охрана и организация режима в помещениях должны исключить возможность неконтролируемого проникновения или пребывания в них посторонних лиц, а также просмотра посторонними лицами ведущихся там работ.</w:t>
      </w:r>
    </w:p>
    <w:p w:rsidR="008E3AFF" w:rsidRDefault="00631077" w:rsidP="004C6119">
      <w:r w:rsidRPr="00631077">
        <w:t>Режим охраны помещений, в том числе правила допуска работников и посетителей в рабочее и нерабочее время, устанавливает ответственный за эксплуатацию. Установленный режим охраны должен предусматривать периодический контроль за состоянием технических средств охраны, если таковые имеются, а также учитывать положения настоящей Инструкции.</w:t>
      </w:r>
    </w:p>
    <w:p w:rsidR="008E3AFF" w:rsidRDefault="00631077" w:rsidP="004C6119">
      <w:r w:rsidRPr="00631077">
        <w:t>Двери режимных помещений должны быть постоянно закрыты и могут открываться только для санкционированного прохода работников и посетителей. Ключи от входных дверей находятся у ответственных лиц, имеющих право допуска в режимные помещения. Дубликаты ключей от входных дверей таких помещений следует хранить в специальном сейфе.</w:t>
      </w:r>
    </w:p>
    <w:p w:rsidR="008E3AFF" w:rsidRDefault="00631077" w:rsidP="004C6119">
      <w:r w:rsidRPr="00631077">
        <w:t xml:space="preserve">Для предотвращения просмотра извне помещений, где используются </w:t>
      </w:r>
      <w:r w:rsidR="00CA3710">
        <w:t>СКЗИ</w:t>
      </w:r>
      <w:r w:rsidRPr="00631077">
        <w:t>, окна должны быть защищены или экраны мониторов должны быть повернуты в противоположную сторону от окна.</w:t>
      </w:r>
    </w:p>
    <w:p w:rsidR="008E3AFF" w:rsidRDefault="00631077" w:rsidP="004C6119">
      <w:r w:rsidRPr="00631077">
        <w:t xml:space="preserve">Помещения, в которых используются при работе криптографические ключи, </w:t>
      </w:r>
      <w:proofErr w:type="gramStart"/>
      <w:r w:rsidR="008E3AFF">
        <w:t>ЭП</w:t>
      </w:r>
      <w:proofErr w:type="gramEnd"/>
      <w:r w:rsidRPr="00631077">
        <w:t xml:space="preserve"> как правило, должны быть оснащены охранной сигнализацией, связанной со службой охраны здания. </w:t>
      </w:r>
      <w:r w:rsidR="00127585">
        <w:t>Работ</w:t>
      </w:r>
      <w:r w:rsidRPr="00631077">
        <w:t>никам, ответственным за охрану здания, необходимо проверять периодически исправность сигнализации.</w:t>
      </w:r>
    </w:p>
    <w:p w:rsidR="008E3AFF" w:rsidRDefault="00631077" w:rsidP="004C6119">
      <w:r w:rsidRPr="00631077">
        <w:t>В обычных условиях помещения, находящиеся в них опечатанные хранилища могут быть вскрыты только пользователями или ответственным за эксплуатацию.</w:t>
      </w:r>
    </w:p>
    <w:p w:rsidR="008E3AFF" w:rsidRDefault="00631077" w:rsidP="004C6119">
      <w:r w:rsidRPr="00631077">
        <w:t xml:space="preserve">При обнаружении признаков, указывающих на возможное несанкционированное проникновение в эти помещения или хранилища посторонних лиц, о случившемся должно быть немедленно сообщено </w:t>
      </w:r>
      <w:proofErr w:type="gramStart"/>
      <w:r w:rsidRPr="00631077">
        <w:t>ответственному</w:t>
      </w:r>
      <w:proofErr w:type="gramEnd"/>
      <w:r w:rsidRPr="00631077">
        <w:t xml:space="preserve"> за эксплуатацию. Ответственный за эксплуатацию </w:t>
      </w:r>
      <w:r w:rsidR="005A3A1C">
        <w:t>СКЗИ</w:t>
      </w:r>
      <w:r w:rsidR="008E3AFF">
        <w:t xml:space="preserve"> </w:t>
      </w:r>
      <w:r w:rsidRPr="00631077">
        <w:t xml:space="preserve">должен оценить возможность компрометации хранящихся </w:t>
      </w:r>
      <w:r w:rsidRPr="00631077">
        <w:lastRenderedPageBreak/>
        <w:t xml:space="preserve">криптографических ключей и принять, при необходимости, меры к локализации последствий компрометации </w:t>
      </w:r>
      <w:r w:rsidR="005A3A1C">
        <w:t>СКЗИ</w:t>
      </w:r>
      <w:r w:rsidR="008E3AFF">
        <w:t xml:space="preserve"> </w:t>
      </w:r>
      <w:r w:rsidRPr="00631077">
        <w:t>и к их замене.</w:t>
      </w:r>
    </w:p>
    <w:p w:rsidR="008E3AFF" w:rsidRDefault="00631077" w:rsidP="004C6119">
      <w:r w:rsidRPr="00631077">
        <w:t xml:space="preserve">Размещение и монтаж </w:t>
      </w:r>
      <w:r w:rsidR="008E3AFF">
        <w:t>СКЗИ</w:t>
      </w:r>
      <w:r w:rsidRPr="00631077">
        <w:t xml:space="preserve">, а также другого оборудования, функционирующего со </w:t>
      </w:r>
      <w:r w:rsidR="008E3AFF">
        <w:t>СКЗИ</w:t>
      </w:r>
      <w:r w:rsidRPr="00631077">
        <w:t xml:space="preserve">, в помещениях должны свести к минимуму возможность неконтролируемого доступа посторонних лиц к указанным средствам. Техническое обслуживание такого оборудования и смена </w:t>
      </w:r>
      <w:r w:rsidR="005A3A1C">
        <w:t>СКЗИ</w:t>
      </w:r>
      <w:r w:rsidR="008E3AFF">
        <w:t xml:space="preserve"> </w:t>
      </w:r>
      <w:r w:rsidRPr="00631077">
        <w:t xml:space="preserve">осуществляются в отсутствие лиц, не допущенных к работе с данными </w:t>
      </w:r>
      <w:r w:rsidR="008E3AFF">
        <w:t>СКЗИ</w:t>
      </w:r>
      <w:r w:rsidRPr="00631077">
        <w:t>.</w:t>
      </w:r>
    </w:p>
    <w:p w:rsidR="008E3AFF" w:rsidRDefault="00631077" w:rsidP="004C6119">
      <w:r w:rsidRPr="00631077">
        <w:t xml:space="preserve">На время отсутствия пользователей указанное оборудование, при наличии такой возможности, должно быть выключено, отключено от линии связи и убрано в опечатываемые хранилища. В противном случае по согласованию с ответственным за эксплуатацию необходимо предусмотреть организационно-технические меры, исключающие возможность использования </w:t>
      </w:r>
      <w:r w:rsidR="005A3A1C">
        <w:t>СКЗИ</w:t>
      </w:r>
      <w:r w:rsidR="008E3AFF">
        <w:t xml:space="preserve"> </w:t>
      </w:r>
      <w:r w:rsidRPr="00631077">
        <w:t>посторонними лицами.</w:t>
      </w:r>
    </w:p>
    <w:p w:rsidR="00631077" w:rsidRPr="00631077" w:rsidRDefault="00631077" w:rsidP="004C6119">
      <w:r w:rsidRPr="00631077">
        <w:t xml:space="preserve">В нерабочее время помещения, в которых осуществляется функционирование </w:t>
      </w:r>
      <w:r w:rsidR="000F1D29">
        <w:t>СКЗИ</w:t>
      </w:r>
      <w:r w:rsidRPr="00631077">
        <w:t>, должны ставиться на охрану.</w:t>
      </w:r>
    </w:p>
    <w:p w:rsidR="004C6119" w:rsidRDefault="004C6119" w:rsidP="002612AB">
      <w:pPr>
        <w:ind w:firstLine="0"/>
        <w:rPr>
          <w:b/>
        </w:rPr>
      </w:pPr>
    </w:p>
    <w:p w:rsidR="002612AB" w:rsidRDefault="002612AB" w:rsidP="002612AB">
      <w:pPr>
        <w:ind w:firstLine="0"/>
        <w:rPr>
          <w:b/>
        </w:rPr>
      </w:pPr>
      <w:r w:rsidRPr="008418B0">
        <w:rPr>
          <w:b/>
        </w:rPr>
        <w:t xml:space="preserve">РАЗРАБОТАНО: </w:t>
      </w:r>
    </w:p>
    <w:tbl>
      <w:tblPr>
        <w:tblStyle w:val="ae"/>
        <w:tblW w:w="98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026"/>
        <w:gridCol w:w="2552"/>
        <w:gridCol w:w="246"/>
        <w:gridCol w:w="3119"/>
      </w:tblGrid>
      <w:tr w:rsidR="002612AB" w:rsidTr="00771E59">
        <w:tc>
          <w:tcPr>
            <w:tcW w:w="2943" w:type="dxa"/>
          </w:tcPr>
          <w:p w:rsidR="002612AB" w:rsidRPr="002D6FB2" w:rsidRDefault="002612AB" w:rsidP="00771E59">
            <w:pPr>
              <w:ind w:left="-75" w:firstLine="0"/>
            </w:pPr>
            <w:r w:rsidRPr="002D6FB2">
              <w:t>Ответственный за организацию обработки и обеспечение</w:t>
            </w:r>
            <w:r>
              <w:t xml:space="preserve"> </w:t>
            </w:r>
            <w:r w:rsidRPr="00A00208">
              <w:t>безопасности персональных</w:t>
            </w:r>
            <w:r>
              <w:t xml:space="preserve"> </w:t>
            </w:r>
            <w:r w:rsidRPr="00A00208">
              <w:t>данных</w:t>
            </w:r>
          </w:p>
        </w:tc>
        <w:tc>
          <w:tcPr>
            <w:tcW w:w="1026" w:type="dxa"/>
          </w:tcPr>
          <w:p w:rsidR="002612AB" w:rsidRPr="002D6FB2" w:rsidRDefault="002612AB" w:rsidP="00771E59"/>
        </w:tc>
        <w:tc>
          <w:tcPr>
            <w:tcW w:w="2552" w:type="dxa"/>
            <w:tcBorders>
              <w:bottom w:val="single" w:sz="4" w:space="0" w:color="auto"/>
            </w:tcBorders>
          </w:tcPr>
          <w:p w:rsidR="002612AB" w:rsidRDefault="002612AB" w:rsidP="00771E59">
            <w:pPr>
              <w:ind w:firstLine="31"/>
            </w:pPr>
          </w:p>
          <w:p w:rsidR="002612AB" w:rsidRPr="002D6FB2" w:rsidRDefault="002612AB" w:rsidP="00771E59">
            <w:pPr>
              <w:ind w:firstLine="31"/>
            </w:pPr>
          </w:p>
        </w:tc>
        <w:tc>
          <w:tcPr>
            <w:tcW w:w="246" w:type="dxa"/>
          </w:tcPr>
          <w:p w:rsidR="002612AB" w:rsidRPr="002D6FB2" w:rsidRDefault="002612AB" w:rsidP="00771E59"/>
        </w:tc>
        <w:tc>
          <w:tcPr>
            <w:tcW w:w="3119" w:type="dxa"/>
            <w:tcBorders>
              <w:bottom w:val="single" w:sz="4" w:space="0" w:color="auto"/>
            </w:tcBorders>
            <w:vAlign w:val="bottom"/>
          </w:tcPr>
          <w:p w:rsidR="002612AB" w:rsidRDefault="002612AB" w:rsidP="00771E59">
            <w:pPr>
              <w:ind w:firstLine="0"/>
            </w:pPr>
          </w:p>
          <w:p w:rsidR="002612AB" w:rsidRPr="002D6FB2" w:rsidRDefault="002612AB" w:rsidP="00771E59">
            <w:pPr>
              <w:ind w:firstLine="0"/>
              <w:jc w:val="center"/>
            </w:pPr>
            <w:r>
              <w:rPr>
                <w:rFonts w:eastAsia="Calibri"/>
                <w:lang w:eastAsia="en-US"/>
              </w:rPr>
              <w:t xml:space="preserve">А.Е. </w:t>
            </w:r>
            <w:r>
              <w:rPr>
                <w:rFonts w:eastAsia="Calibri"/>
                <w:bCs/>
                <w:lang w:eastAsia="en-US"/>
              </w:rPr>
              <w:t>Запольских</w:t>
            </w:r>
          </w:p>
        </w:tc>
      </w:tr>
      <w:tr w:rsidR="002612AB" w:rsidTr="00771E59">
        <w:tc>
          <w:tcPr>
            <w:tcW w:w="2943" w:type="dxa"/>
          </w:tcPr>
          <w:p w:rsidR="002612AB" w:rsidRPr="002D6FB2" w:rsidRDefault="002612AB" w:rsidP="00771E59">
            <w:pPr>
              <w:ind w:firstLine="0"/>
            </w:pPr>
          </w:p>
        </w:tc>
        <w:tc>
          <w:tcPr>
            <w:tcW w:w="1026" w:type="dxa"/>
          </w:tcPr>
          <w:p w:rsidR="002612AB" w:rsidRPr="002D6FB2" w:rsidRDefault="002612AB" w:rsidP="00771E59"/>
        </w:tc>
        <w:tc>
          <w:tcPr>
            <w:tcW w:w="2552" w:type="dxa"/>
            <w:tcBorders>
              <w:top w:val="single" w:sz="4" w:space="0" w:color="auto"/>
            </w:tcBorders>
          </w:tcPr>
          <w:p w:rsidR="002612AB" w:rsidRPr="002D6FB2" w:rsidRDefault="002612AB" w:rsidP="00771E59">
            <w:pPr>
              <w:pStyle w:val="a4"/>
              <w:tabs>
                <w:tab w:val="center" w:pos="-4111"/>
                <w:tab w:val="right" w:pos="-3828"/>
              </w:tabs>
              <w:suppressAutoHyphens/>
              <w:ind w:firstLine="31"/>
              <w:jc w:val="center"/>
              <w:rPr>
                <w:sz w:val="20"/>
                <w:szCs w:val="20"/>
              </w:rPr>
            </w:pPr>
            <w:r w:rsidRPr="002D6FB2">
              <w:rPr>
                <w:sz w:val="20"/>
                <w:szCs w:val="20"/>
              </w:rPr>
              <w:t>(подпись, дата)</w:t>
            </w:r>
          </w:p>
        </w:tc>
        <w:tc>
          <w:tcPr>
            <w:tcW w:w="246" w:type="dxa"/>
          </w:tcPr>
          <w:p w:rsidR="002612AB" w:rsidRPr="002D6FB2" w:rsidRDefault="002612AB" w:rsidP="00771E59">
            <w:pPr>
              <w:pStyle w:val="a4"/>
              <w:tabs>
                <w:tab w:val="center" w:pos="-4111"/>
                <w:tab w:val="right" w:pos="-3828"/>
              </w:tabs>
              <w:suppressAutoHyphens/>
              <w:jc w:val="center"/>
              <w:rPr>
                <w:sz w:val="20"/>
                <w:szCs w:val="20"/>
              </w:rPr>
            </w:pPr>
          </w:p>
        </w:tc>
        <w:tc>
          <w:tcPr>
            <w:tcW w:w="3119" w:type="dxa"/>
            <w:tcBorders>
              <w:top w:val="single" w:sz="4" w:space="0" w:color="auto"/>
            </w:tcBorders>
          </w:tcPr>
          <w:p w:rsidR="002612AB" w:rsidRPr="002D6FB2" w:rsidRDefault="002612AB" w:rsidP="00771E59">
            <w:pPr>
              <w:pStyle w:val="a4"/>
              <w:tabs>
                <w:tab w:val="center" w:pos="-4111"/>
                <w:tab w:val="right" w:pos="-3828"/>
              </w:tabs>
              <w:suppressAutoHyphens/>
              <w:ind w:firstLine="0"/>
              <w:jc w:val="center"/>
              <w:rPr>
                <w:sz w:val="20"/>
                <w:szCs w:val="20"/>
              </w:rPr>
            </w:pPr>
            <w:r w:rsidRPr="002D6FB2">
              <w:rPr>
                <w:sz w:val="20"/>
                <w:szCs w:val="20"/>
              </w:rPr>
              <w:t>(инициалы, фамилия)</w:t>
            </w:r>
          </w:p>
        </w:tc>
      </w:tr>
    </w:tbl>
    <w:p w:rsidR="002612AB" w:rsidRDefault="002612AB" w:rsidP="002612AB">
      <w:pPr>
        <w:ind w:firstLine="0"/>
        <w:rPr>
          <w:b/>
        </w:rPr>
      </w:pPr>
    </w:p>
    <w:p w:rsidR="002612AB" w:rsidRPr="008418B0" w:rsidRDefault="002612AB" w:rsidP="002612AB">
      <w:pPr>
        <w:ind w:firstLine="0"/>
        <w:rPr>
          <w:b/>
        </w:rPr>
      </w:pPr>
      <w:r w:rsidRPr="008418B0">
        <w:rPr>
          <w:b/>
        </w:rPr>
        <w:t>С документом ознакомлен (а):</w:t>
      </w:r>
    </w:p>
    <w:tbl>
      <w:tblPr>
        <w:tblW w:w="9957" w:type="dxa"/>
        <w:tblInd w:w="-34" w:type="dxa"/>
        <w:tblLook w:val="04A0" w:firstRow="1" w:lastRow="0" w:firstColumn="1" w:lastColumn="0" w:noHBand="0" w:noVBand="1"/>
      </w:tblPr>
      <w:tblGrid>
        <w:gridCol w:w="3436"/>
        <w:gridCol w:w="567"/>
        <w:gridCol w:w="2552"/>
        <w:gridCol w:w="283"/>
        <w:gridCol w:w="3119"/>
      </w:tblGrid>
      <w:tr w:rsidR="002612AB" w:rsidRPr="008418B0" w:rsidTr="00771E59">
        <w:tc>
          <w:tcPr>
            <w:tcW w:w="3436" w:type="dxa"/>
            <w:shd w:val="clear" w:color="auto" w:fill="auto"/>
          </w:tcPr>
          <w:p w:rsidR="002612AB" w:rsidRPr="00444132" w:rsidRDefault="002612AB" w:rsidP="00771E59">
            <w:pPr>
              <w:ind w:left="-75" w:firstLine="0"/>
            </w:pPr>
            <w:r w:rsidRPr="00444132">
              <w:t xml:space="preserve">Директор </w:t>
            </w:r>
          </w:p>
        </w:tc>
        <w:tc>
          <w:tcPr>
            <w:tcW w:w="567" w:type="dxa"/>
            <w:shd w:val="clear" w:color="auto" w:fill="auto"/>
          </w:tcPr>
          <w:p w:rsidR="002612AB" w:rsidRPr="00444132" w:rsidRDefault="002612AB" w:rsidP="00771E59"/>
        </w:tc>
        <w:tc>
          <w:tcPr>
            <w:tcW w:w="2552" w:type="dxa"/>
            <w:tcBorders>
              <w:bottom w:val="single" w:sz="4" w:space="0" w:color="auto"/>
            </w:tcBorders>
            <w:shd w:val="clear" w:color="auto" w:fill="auto"/>
          </w:tcPr>
          <w:p w:rsidR="002612AB" w:rsidRPr="00444132" w:rsidRDefault="002612AB" w:rsidP="00771E59"/>
        </w:tc>
        <w:tc>
          <w:tcPr>
            <w:tcW w:w="283" w:type="dxa"/>
            <w:shd w:val="clear" w:color="auto" w:fill="auto"/>
          </w:tcPr>
          <w:p w:rsidR="002612AB" w:rsidRPr="00444132" w:rsidRDefault="002612AB" w:rsidP="00771E59"/>
        </w:tc>
        <w:tc>
          <w:tcPr>
            <w:tcW w:w="3119" w:type="dxa"/>
            <w:tcBorders>
              <w:bottom w:val="single" w:sz="4" w:space="0" w:color="auto"/>
            </w:tcBorders>
            <w:shd w:val="clear" w:color="auto" w:fill="auto"/>
          </w:tcPr>
          <w:p w:rsidR="002612AB" w:rsidRPr="00444132" w:rsidRDefault="002612AB" w:rsidP="00771E59">
            <w:pPr>
              <w:ind w:firstLine="0"/>
              <w:jc w:val="center"/>
            </w:pPr>
            <w:r w:rsidRPr="00EE21ED">
              <w:rPr>
                <w:rFonts w:eastAsia="Batang"/>
              </w:rPr>
              <w:t>О.А. Бурухина</w:t>
            </w:r>
            <w:r w:rsidRPr="00257584">
              <w:rPr>
                <w:rFonts w:eastAsia="Batang"/>
              </w:rPr>
              <w:t xml:space="preserve">  </w:t>
            </w:r>
          </w:p>
        </w:tc>
      </w:tr>
      <w:tr w:rsidR="002612AB" w:rsidRPr="008418B0" w:rsidTr="00771E59">
        <w:tc>
          <w:tcPr>
            <w:tcW w:w="3436" w:type="dxa"/>
            <w:shd w:val="clear" w:color="auto" w:fill="auto"/>
          </w:tcPr>
          <w:p w:rsidR="002612AB" w:rsidRPr="00444132" w:rsidRDefault="002612AB" w:rsidP="00771E59">
            <w:pPr>
              <w:ind w:left="-75"/>
            </w:pPr>
          </w:p>
        </w:tc>
        <w:tc>
          <w:tcPr>
            <w:tcW w:w="567" w:type="dxa"/>
            <w:shd w:val="clear" w:color="auto" w:fill="auto"/>
          </w:tcPr>
          <w:p w:rsidR="002612AB" w:rsidRPr="00444132" w:rsidRDefault="002612AB" w:rsidP="00771E59"/>
        </w:tc>
        <w:tc>
          <w:tcPr>
            <w:tcW w:w="2552" w:type="dxa"/>
            <w:tcBorders>
              <w:top w:val="single" w:sz="4" w:space="0" w:color="auto"/>
            </w:tcBorders>
            <w:shd w:val="clear" w:color="auto" w:fill="auto"/>
          </w:tcPr>
          <w:p w:rsidR="002612AB" w:rsidRPr="002D6FB2" w:rsidRDefault="002612AB" w:rsidP="00771E59">
            <w:pPr>
              <w:pStyle w:val="a4"/>
              <w:tabs>
                <w:tab w:val="center" w:pos="-4111"/>
                <w:tab w:val="right" w:pos="-3828"/>
              </w:tabs>
              <w:suppressAutoHyphens/>
              <w:ind w:firstLine="31"/>
              <w:jc w:val="center"/>
              <w:rPr>
                <w:sz w:val="20"/>
                <w:szCs w:val="20"/>
              </w:rPr>
            </w:pPr>
            <w:r w:rsidRPr="002D6FB2">
              <w:rPr>
                <w:sz w:val="20"/>
                <w:szCs w:val="20"/>
              </w:rPr>
              <w:t>(подпись, дата)</w:t>
            </w:r>
          </w:p>
        </w:tc>
        <w:tc>
          <w:tcPr>
            <w:tcW w:w="283" w:type="dxa"/>
            <w:shd w:val="clear" w:color="auto" w:fill="auto"/>
          </w:tcPr>
          <w:p w:rsidR="002612AB" w:rsidRPr="002D6FB2" w:rsidRDefault="002612AB" w:rsidP="00771E59">
            <w:pPr>
              <w:pStyle w:val="a4"/>
              <w:tabs>
                <w:tab w:val="center" w:pos="-4111"/>
                <w:tab w:val="right" w:pos="-3828"/>
              </w:tabs>
              <w:suppressAutoHyphens/>
              <w:jc w:val="center"/>
              <w:rPr>
                <w:sz w:val="20"/>
                <w:szCs w:val="20"/>
              </w:rPr>
            </w:pPr>
          </w:p>
        </w:tc>
        <w:tc>
          <w:tcPr>
            <w:tcW w:w="3119" w:type="dxa"/>
            <w:tcBorders>
              <w:top w:val="single" w:sz="4" w:space="0" w:color="auto"/>
            </w:tcBorders>
            <w:shd w:val="clear" w:color="auto" w:fill="auto"/>
          </w:tcPr>
          <w:p w:rsidR="002612AB" w:rsidRPr="002D6FB2" w:rsidRDefault="002612AB" w:rsidP="00771E59">
            <w:pPr>
              <w:pStyle w:val="a4"/>
              <w:tabs>
                <w:tab w:val="center" w:pos="-4111"/>
                <w:tab w:val="right" w:pos="-3828"/>
              </w:tabs>
              <w:suppressAutoHyphens/>
              <w:ind w:firstLine="0"/>
              <w:jc w:val="center"/>
              <w:rPr>
                <w:sz w:val="20"/>
                <w:szCs w:val="20"/>
              </w:rPr>
            </w:pPr>
            <w:r w:rsidRPr="002D6FB2">
              <w:rPr>
                <w:sz w:val="20"/>
                <w:szCs w:val="20"/>
              </w:rPr>
              <w:t>(инициалы, фамилия)</w:t>
            </w:r>
          </w:p>
        </w:tc>
      </w:tr>
    </w:tbl>
    <w:tbl>
      <w:tblPr>
        <w:tblStyle w:val="ae"/>
        <w:tblW w:w="9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743"/>
        <w:gridCol w:w="284"/>
        <w:gridCol w:w="2552"/>
        <w:gridCol w:w="246"/>
        <w:gridCol w:w="3119"/>
      </w:tblGrid>
      <w:tr w:rsidR="002612AB" w:rsidRPr="00321BB2" w:rsidTr="00771E59">
        <w:tc>
          <w:tcPr>
            <w:tcW w:w="2943" w:type="dxa"/>
          </w:tcPr>
          <w:p w:rsidR="002612AB" w:rsidRPr="00062637" w:rsidRDefault="002612AB" w:rsidP="00771E59">
            <w:pPr>
              <w:pStyle w:val="a4"/>
              <w:tabs>
                <w:tab w:val="center" w:pos="-4111"/>
                <w:tab w:val="right" w:pos="-3828"/>
              </w:tabs>
              <w:suppressAutoHyphens/>
              <w:ind w:left="-116" w:firstLine="0"/>
            </w:pPr>
            <w:r>
              <w:t>Администратор безопасности ИСПДн</w:t>
            </w:r>
            <w:r w:rsidRPr="00062637">
              <w:t xml:space="preserve"> </w:t>
            </w:r>
          </w:p>
        </w:tc>
        <w:tc>
          <w:tcPr>
            <w:tcW w:w="743" w:type="dxa"/>
          </w:tcPr>
          <w:p w:rsidR="002612AB" w:rsidRPr="00062637" w:rsidRDefault="002612AB" w:rsidP="00771E59">
            <w:pPr>
              <w:pStyle w:val="a4"/>
              <w:tabs>
                <w:tab w:val="center" w:pos="-4111"/>
                <w:tab w:val="right" w:pos="-3828"/>
              </w:tabs>
              <w:suppressAutoHyphens/>
              <w:ind w:firstLine="720"/>
            </w:pPr>
          </w:p>
        </w:tc>
        <w:tc>
          <w:tcPr>
            <w:tcW w:w="284" w:type="dxa"/>
          </w:tcPr>
          <w:p w:rsidR="002612AB" w:rsidRPr="00062637" w:rsidRDefault="002612AB" w:rsidP="00771E59">
            <w:pPr>
              <w:pStyle w:val="a4"/>
              <w:tabs>
                <w:tab w:val="center" w:pos="-4111"/>
                <w:tab w:val="right" w:pos="-3828"/>
              </w:tabs>
              <w:suppressAutoHyphens/>
              <w:ind w:firstLine="720"/>
            </w:pPr>
          </w:p>
        </w:tc>
        <w:tc>
          <w:tcPr>
            <w:tcW w:w="2552" w:type="dxa"/>
            <w:tcBorders>
              <w:bottom w:val="single" w:sz="4" w:space="0" w:color="auto"/>
            </w:tcBorders>
          </w:tcPr>
          <w:p w:rsidR="002612AB" w:rsidRPr="00321BB2" w:rsidRDefault="002612AB" w:rsidP="00771E59">
            <w:pPr>
              <w:pStyle w:val="a4"/>
              <w:tabs>
                <w:tab w:val="center" w:pos="-4111"/>
                <w:tab w:val="right" w:pos="-3828"/>
              </w:tabs>
              <w:suppressAutoHyphens/>
              <w:ind w:left="386" w:firstLine="0"/>
              <w:rPr>
                <w:sz w:val="20"/>
                <w:szCs w:val="20"/>
              </w:rPr>
            </w:pPr>
          </w:p>
        </w:tc>
        <w:tc>
          <w:tcPr>
            <w:tcW w:w="246" w:type="dxa"/>
          </w:tcPr>
          <w:p w:rsidR="002612AB" w:rsidRPr="00321BB2" w:rsidRDefault="002612AB" w:rsidP="00771E59">
            <w:pPr>
              <w:pStyle w:val="a4"/>
              <w:tabs>
                <w:tab w:val="center" w:pos="-4111"/>
                <w:tab w:val="right" w:pos="-3828"/>
              </w:tabs>
              <w:suppressAutoHyphens/>
              <w:ind w:left="386" w:firstLine="0"/>
              <w:rPr>
                <w:sz w:val="20"/>
                <w:szCs w:val="20"/>
              </w:rPr>
            </w:pPr>
          </w:p>
        </w:tc>
        <w:tc>
          <w:tcPr>
            <w:tcW w:w="3119" w:type="dxa"/>
            <w:tcBorders>
              <w:bottom w:val="single" w:sz="4" w:space="0" w:color="auto"/>
            </w:tcBorders>
          </w:tcPr>
          <w:p w:rsidR="002612AB" w:rsidRPr="00321BB2" w:rsidRDefault="002612AB" w:rsidP="00771E59">
            <w:pPr>
              <w:spacing w:before="20"/>
              <w:ind w:left="386" w:firstLine="0"/>
              <w:rPr>
                <w:sz w:val="20"/>
                <w:szCs w:val="20"/>
              </w:rPr>
            </w:pPr>
          </w:p>
          <w:p w:rsidR="002612AB" w:rsidRPr="00321BB2" w:rsidRDefault="008F413E" w:rsidP="00771E59">
            <w:pPr>
              <w:spacing w:before="20"/>
              <w:ind w:left="-66" w:firstLine="0"/>
              <w:jc w:val="center"/>
              <w:rPr>
                <w:sz w:val="20"/>
                <w:szCs w:val="20"/>
              </w:rPr>
            </w:pPr>
            <w:r w:rsidRPr="006B1A89">
              <w:rPr>
                <w:rFonts w:eastAsia="Calibri"/>
                <w:lang w:eastAsia="en-US"/>
              </w:rPr>
              <w:t>Н.А. Блохин</w:t>
            </w:r>
          </w:p>
        </w:tc>
      </w:tr>
      <w:tr w:rsidR="002612AB" w:rsidRPr="00321BB2" w:rsidTr="00771E59">
        <w:tc>
          <w:tcPr>
            <w:tcW w:w="2943" w:type="dxa"/>
          </w:tcPr>
          <w:p w:rsidR="002612AB" w:rsidRPr="00062637" w:rsidRDefault="002612AB" w:rsidP="00771E59">
            <w:pPr>
              <w:pStyle w:val="a4"/>
              <w:tabs>
                <w:tab w:val="center" w:pos="-4111"/>
                <w:tab w:val="right" w:pos="-3828"/>
              </w:tabs>
              <w:suppressAutoHyphens/>
              <w:ind w:firstLine="720"/>
            </w:pPr>
          </w:p>
        </w:tc>
        <w:tc>
          <w:tcPr>
            <w:tcW w:w="743" w:type="dxa"/>
          </w:tcPr>
          <w:p w:rsidR="002612AB" w:rsidRPr="00062637" w:rsidRDefault="002612AB" w:rsidP="00771E59">
            <w:pPr>
              <w:pStyle w:val="a4"/>
              <w:tabs>
                <w:tab w:val="center" w:pos="-4111"/>
                <w:tab w:val="right" w:pos="-3828"/>
              </w:tabs>
              <w:suppressAutoHyphens/>
              <w:ind w:firstLine="720"/>
            </w:pPr>
          </w:p>
        </w:tc>
        <w:tc>
          <w:tcPr>
            <w:tcW w:w="284" w:type="dxa"/>
          </w:tcPr>
          <w:p w:rsidR="002612AB" w:rsidRPr="00062637" w:rsidRDefault="002612AB" w:rsidP="00771E59">
            <w:pPr>
              <w:pStyle w:val="a4"/>
              <w:tabs>
                <w:tab w:val="center" w:pos="-4111"/>
                <w:tab w:val="right" w:pos="-3828"/>
              </w:tabs>
              <w:suppressAutoHyphens/>
              <w:ind w:firstLine="720"/>
            </w:pPr>
          </w:p>
        </w:tc>
        <w:tc>
          <w:tcPr>
            <w:tcW w:w="2552" w:type="dxa"/>
            <w:tcBorders>
              <w:top w:val="single" w:sz="4" w:space="0" w:color="auto"/>
            </w:tcBorders>
          </w:tcPr>
          <w:p w:rsidR="002612AB" w:rsidRPr="00321BB2" w:rsidRDefault="002612AB" w:rsidP="00771E59">
            <w:pPr>
              <w:pStyle w:val="a4"/>
              <w:tabs>
                <w:tab w:val="center" w:pos="-4111"/>
                <w:tab w:val="right" w:pos="-3828"/>
              </w:tabs>
              <w:suppressAutoHyphens/>
              <w:ind w:left="-109" w:firstLine="0"/>
              <w:jc w:val="center"/>
              <w:rPr>
                <w:sz w:val="20"/>
                <w:szCs w:val="20"/>
              </w:rPr>
            </w:pPr>
            <w:r w:rsidRPr="00321BB2">
              <w:rPr>
                <w:sz w:val="20"/>
                <w:szCs w:val="20"/>
              </w:rPr>
              <w:t>(подпись, дата)</w:t>
            </w:r>
          </w:p>
        </w:tc>
        <w:tc>
          <w:tcPr>
            <w:tcW w:w="246" w:type="dxa"/>
          </w:tcPr>
          <w:p w:rsidR="002612AB" w:rsidRPr="00321BB2" w:rsidRDefault="002612AB" w:rsidP="00771E59">
            <w:pPr>
              <w:pStyle w:val="a4"/>
              <w:tabs>
                <w:tab w:val="center" w:pos="-4111"/>
                <w:tab w:val="right" w:pos="-3828"/>
              </w:tabs>
              <w:suppressAutoHyphens/>
              <w:ind w:left="386" w:firstLine="0"/>
              <w:rPr>
                <w:sz w:val="20"/>
                <w:szCs w:val="20"/>
              </w:rPr>
            </w:pPr>
          </w:p>
        </w:tc>
        <w:tc>
          <w:tcPr>
            <w:tcW w:w="3119" w:type="dxa"/>
            <w:tcBorders>
              <w:top w:val="single" w:sz="4" w:space="0" w:color="auto"/>
            </w:tcBorders>
          </w:tcPr>
          <w:p w:rsidR="002612AB" w:rsidRPr="00321BB2" w:rsidRDefault="002612AB" w:rsidP="00771E59">
            <w:pPr>
              <w:pStyle w:val="a4"/>
              <w:tabs>
                <w:tab w:val="center" w:pos="-4111"/>
                <w:tab w:val="right" w:pos="-3828"/>
              </w:tabs>
              <w:suppressAutoHyphens/>
              <w:ind w:left="-111" w:firstLine="0"/>
              <w:jc w:val="center"/>
              <w:rPr>
                <w:sz w:val="20"/>
                <w:szCs w:val="20"/>
              </w:rPr>
            </w:pPr>
            <w:r w:rsidRPr="00321BB2">
              <w:rPr>
                <w:sz w:val="20"/>
                <w:szCs w:val="20"/>
              </w:rPr>
              <w:t>(инициалы, фамилия)</w:t>
            </w:r>
          </w:p>
        </w:tc>
      </w:tr>
    </w:tbl>
    <w:p w:rsidR="004E0508" w:rsidRDefault="004E0508" w:rsidP="008E3AFF">
      <w:pPr>
        <w:ind w:firstLine="0"/>
        <w:jc w:val="right"/>
        <w:rPr>
          <w:rFonts w:eastAsia="MS Mincho"/>
          <w:lang w:eastAsia="ja-JP" w:bidi="he-IL"/>
        </w:rPr>
      </w:pPr>
    </w:p>
    <w:p w:rsidR="004C6119" w:rsidRDefault="004C6119">
      <w:pPr>
        <w:widowControl/>
        <w:tabs>
          <w:tab w:val="clear" w:pos="720"/>
        </w:tabs>
        <w:spacing w:before="0" w:after="200"/>
        <w:ind w:firstLine="0"/>
        <w:jc w:val="left"/>
        <w:rPr>
          <w:rFonts w:eastAsia="MS Mincho"/>
          <w:lang w:eastAsia="ja-JP" w:bidi="he-IL"/>
        </w:rPr>
      </w:pPr>
      <w:r>
        <w:rPr>
          <w:rFonts w:eastAsia="MS Mincho"/>
          <w:lang w:eastAsia="ja-JP" w:bidi="he-IL"/>
        </w:rPr>
        <w:br w:type="page"/>
      </w:r>
    </w:p>
    <w:p w:rsidR="008E3AFF" w:rsidRPr="007236A3" w:rsidRDefault="008E3AFF" w:rsidP="008E3AFF">
      <w:pPr>
        <w:ind w:firstLine="0"/>
        <w:jc w:val="right"/>
        <w:rPr>
          <w:rFonts w:eastAsia="MS Mincho"/>
          <w:lang w:eastAsia="ja-JP" w:bidi="he-IL"/>
        </w:rPr>
      </w:pPr>
      <w:r w:rsidRPr="007236A3">
        <w:rPr>
          <w:rFonts w:eastAsia="MS Mincho"/>
          <w:lang w:eastAsia="ja-JP" w:bidi="he-IL"/>
        </w:rPr>
        <w:lastRenderedPageBreak/>
        <w:t xml:space="preserve">Приложение </w:t>
      </w:r>
      <w:r w:rsidR="009D4E69">
        <w:rPr>
          <w:rFonts w:eastAsia="MS Mincho"/>
          <w:lang w:eastAsia="ja-JP" w:bidi="he-IL"/>
        </w:rPr>
        <w:t>№</w:t>
      </w:r>
      <w:r w:rsidRPr="007236A3">
        <w:rPr>
          <w:rFonts w:eastAsia="MS Mincho"/>
          <w:lang w:eastAsia="ja-JP" w:bidi="he-IL"/>
        </w:rPr>
        <w:t>1</w:t>
      </w:r>
    </w:p>
    <w:p w:rsidR="008E3AFF" w:rsidRPr="007236A3" w:rsidRDefault="008E3AFF" w:rsidP="008E3AFF">
      <w:pPr>
        <w:ind w:firstLine="0"/>
        <w:jc w:val="center"/>
        <w:rPr>
          <w:rFonts w:eastAsia="MS Mincho"/>
          <w:b/>
          <w:lang w:eastAsia="ja-JP" w:bidi="he-IL"/>
        </w:rPr>
      </w:pPr>
      <w:r w:rsidRPr="007236A3">
        <w:rPr>
          <w:rFonts w:eastAsia="MS Mincho"/>
          <w:b/>
          <w:lang w:eastAsia="ja-JP" w:bidi="he-IL"/>
        </w:rPr>
        <w:t>Лист ознакомления с инструкцией</w:t>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4922"/>
        <w:gridCol w:w="2418"/>
        <w:gridCol w:w="1890"/>
      </w:tblGrid>
      <w:tr w:rsidR="008E3AFF" w:rsidRPr="007236A3" w:rsidTr="0073652D">
        <w:trPr>
          <w:trHeight w:val="627"/>
        </w:trPr>
        <w:tc>
          <w:tcPr>
            <w:tcW w:w="321" w:type="pct"/>
          </w:tcPr>
          <w:p w:rsidR="008E3AFF" w:rsidRPr="007236A3" w:rsidRDefault="008E3AFF" w:rsidP="0073652D">
            <w:pPr>
              <w:pStyle w:val="ab"/>
              <w:jc w:val="center"/>
              <w:rPr>
                <w:rFonts w:eastAsia="MS Mincho"/>
                <w:b/>
                <w:lang w:eastAsia="ja-JP" w:bidi="he-IL"/>
              </w:rPr>
            </w:pPr>
            <w:r w:rsidRPr="007236A3">
              <w:rPr>
                <w:rFonts w:eastAsia="MS Mincho"/>
                <w:b/>
                <w:lang w:eastAsia="ja-JP" w:bidi="he-IL"/>
              </w:rPr>
              <w:t>№</w:t>
            </w:r>
          </w:p>
        </w:tc>
        <w:tc>
          <w:tcPr>
            <w:tcW w:w="2495" w:type="pct"/>
          </w:tcPr>
          <w:p w:rsidR="008E3AFF" w:rsidRPr="007236A3" w:rsidRDefault="008E3AFF" w:rsidP="0073652D">
            <w:pPr>
              <w:pStyle w:val="ab"/>
              <w:jc w:val="center"/>
              <w:rPr>
                <w:rFonts w:eastAsia="MS Mincho"/>
                <w:b/>
                <w:lang w:eastAsia="ja-JP" w:bidi="he-IL"/>
              </w:rPr>
            </w:pPr>
            <w:r w:rsidRPr="007236A3">
              <w:rPr>
                <w:rFonts w:eastAsia="MS Mincho"/>
                <w:b/>
                <w:lang w:eastAsia="ja-JP" w:bidi="he-IL"/>
              </w:rPr>
              <w:t>Ф.И.О.</w:t>
            </w:r>
          </w:p>
          <w:p w:rsidR="008E3AFF" w:rsidRPr="007236A3" w:rsidRDefault="008E3AFF" w:rsidP="0073652D">
            <w:pPr>
              <w:pStyle w:val="ab"/>
              <w:jc w:val="center"/>
              <w:rPr>
                <w:rFonts w:eastAsia="MS Mincho"/>
                <w:b/>
                <w:lang w:eastAsia="ja-JP" w:bidi="he-IL"/>
              </w:rPr>
            </w:pPr>
            <w:r w:rsidRPr="007236A3">
              <w:rPr>
                <w:rFonts w:eastAsia="MS Mincho"/>
                <w:b/>
                <w:lang w:eastAsia="ja-JP" w:bidi="he-IL"/>
              </w:rPr>
              <w:t>работника</w:t>
            </w:r>
          </w:p>
        </w:tc>
        <w:tc>
          <w:tcPr>
            <w:tcW w:w="1226" w:type="pct"/>
          </w:tcPr>
          <w:p w:rsidR="008E3AFF" w:rsidRPr="007236A3" w:rsidRDefault="008E3AFF" w:rsidP="0073652D">
            <w:pPr>
              <w:pStyle w:val="ab"/>
              <w:jc w:val="center"/>
              <w:rPr>
                <w:rFonts w:eastAsia="MS Mincho"/>
                <w:b/>
                <w:lang w:eastAsia="ja-JP" w:bidi="he-IL"/>
              </w:rPr>
            </w:pPr>
            <w:r w:rsidRPr="007236A3">
              <w:rPr>
                <w:rFonts w:eastAsia="MS Mincho"/>
                <w:b/>
                <w:lang w:eastAsia="ja-JP" w:bidi="he-IL"/>
              </w:rPr>
              <w:t>Личная подпись</w:t>
            </w:r>
          </w:p>
        </w:tc>
        <w:tc>
          <w:tcPr>
            <w:tcW w:w="958" w:type="pct"/>
          </w:tcPr>
          <w:p w:rsidR="008E3AFF" w:rsidRPr="007236A3" w:rsidRDefault="008E3AFF" w:rsidP="0073652D">
            <w:pPr>
              <w:pStyle w:val="ab"/>
              <w:jc w:val="center"/>
              <w:rPr>
                <w:rFonts w:eastAsia="MS Mincho"/>
                <w:b/>
                <w:lang w:eastAsia="ja-JP" w:bidi="he-IL"/>
              </w:rPr>
            </w:pPr>
            <w:r w:rsidRPr="007236A3">
              <w:rPr>
                <w:rFonts w:eastAsia="MS Mincho"/>
                <w:b/>
                <w:lang w:eastAsia="ja-JP" w:bidi="he-IL"/>
              </w:rPr>
              <w:t>Дата ознакомления</w:t>
            </w:r>
          </w:p>
        </w:tc>
      </w:tr>
      <w:tr w:rsidR="008E3AFF" w:rsidRPr="007236A3" w:rsidTr="0073652D">
        <w:trPr>
          <w:trHeight w:val="187"/>
        </w:trPr>
        <w:tc>
          <w:tcPr>
            <w:tcW w:w="321" w:type="pct"/>
          </w:tcPr>
          <w:p w:rsidR="008E3AFF" w:rsidRPr="007236A3" w:rsidRDefault="008E3AFF" w:rsidP="0073652D">
            <w:pPr>
              <w:pStyle w:val="ab"/>
              <w:numPr>
                <w:ilvl w:val="0"/>
                <w:numId w:val="10"/>
              </w:numPr>
              <w:ind w:left="0" w:firstLine="0"/>
              <w:rPr>
                <w:rFonts w:eastAsia="MS Mincho"/>
                <w:lang w:eastAsia="ja-JP" w:bidi="he-IL"/>
              </w:rPr>
            </w:pPr>
          </w:p>
        </w:tc>
        <w:tc>
          <w:tcPr>
            <w:tcW w:w="2495" w:type="pct"/>
          </w:tcPr>
          <w:p w:rsidR="008E3AFF" w:rsidRPr="007236A3" w:rsidRDefault="008E3AFF" w:rsidP="0073652D">
            <w:pPr>
              <w:pStyle w:val="ab"/>
              <w:rPr>
                <w:rFonts w:eastAsia="MS Mincho"/>
                <w:lang w:eastAsia="ja-JP" w:bidi="he-IL"/>
              </w:rPr>
            </w:pPr>
          </w:p>
          <w:p w:rsidR="008E3AFF" w:rsidRPr="007236A3" w:rsidRDefault="008E3AFF" w:rsidP="0073652D">
            <w:pPr>
              <w:pStyle w:val="ab"/>
              <w:rPr>
                <w:rFonts w:eastAsia="MS Mincho"/>
                <w:lang w:eastAsia="ja-JP" w:bidi="he-IL"/>
              </w:rPr>
            </w:pPr>
          </w:p>
        </w:tc>
        <w:tc>
          <w:tcPr>
            <w:tcW w:w="1226" w:type="pct"/>
          </w:tcPr>
          <w:p w:rsidR="008E3AFF" w:rsidRPr="007236A3" w:rsidRDefault="008E3AFF" w:rsidP="0073652D">
            <w:pPr>
              <w:pStyle w:val="ab"/>
              <w:rPr>
                <w:rFonts w:eastAsia="MS Mincho"/>
                <w:lang w:eastAsia="ja-JP" w:bidi="he-IL"/>
              </w:rPr>
            </w:pPr>
          </w:p>
        </w:tc>
        <w:tc>
          <w:tcPr>
            <w:tcW w:w="958" w:type="pct"/>
          </w:tcPr>
          <w:p w:rsidR="008E3AFF" w:rsidRPr="007236A3" w:rsidRDefault="008E3AFF" w:rsidP="0073652D">
            <w:pPr>
              <w:pStyle w:val="ab"/>
              <w:rPr>
                <w:rFonts w:eastAsia="MS Mincho"/>
                <w:lang w:eastAsia="ja-JP" w:bidi="he-IL"/>
              </w:rPr>
            </w:pPr>
          </w:p>
        </w:tc>
      </w:tr>
      <w:tr w:rsidR="008E3AFF" w:rsidRPr="007236A3" w:rsidTr="0073652D">
        <w:trPr>
          <w:trHeight w:val="187"/>
        </w:trPr>
        <w:tc>
          <w:tcPr>
            <w:tcW w:w="321" w:type="pct"/>
          </w:tcPr>
          <w:p w:rsidR="008E3AFF" w:rsidRPr="007236A3" w:rsidRDefault="008E3AFF" w:rsidP="0073652D">
            <w:pPr>
              <w:pStyle w:val="ab"/>
              <w:numPr>
                <w:ilvl w:val="0"/>
                <w:numId w:val="10"/>
              </w:numPr>
              <w:ind w:left="0" w:firstLine="0"/>
              <w:rPr>
                <w:rFonts w:eastAsia="MS Mincho"/>
                <w:lang w:eastAsia="ja-JP" w:bidi="he-IL"/>
              </w:rPr>
            </w:pPr>
          </w:p>
        </w:tc>
        <w:tc>
          <w:tcPr>
            <w:tcW w:w="2495" w:type="pct"/>
          </w:tcPr>
          <w:p w:rsidR="008E3AFF" w:rsidRPr="007236A3" w:rsidRDefault="008E3AFF" w:rsidP="0073652D">
            <w:pPr>
              <w:pStyle w:val="ab"/>
              <w:rPr>
                <w:rFonts w:eastAsia="MS Mincho"/>
                <w:lang w:eastAsia="ja-JP" w:bidi="he-IL"/>
              </w:rPr>
            </w:pPr>
          </w:p>
          <w:p w:rsidR="008E3AFF" w:rsidRPr="007236A3" w:rsidRDefault="008E3AFF" w:rsidP="0073652D">
            <w:pPr>
              <w:pStyle w:val="ab"/>
              <w:rPr>
                <w:rFonts w:eastAsia="MS Mincho"/>
                <w:lang w:eastAsia="ja-JP" w:bidi="he-IL"/>
              </w:rPr>
            </w:pPr>
          </w:p>
        </w:tc>
        <w:tc>
          <w:tcPr>
            <w:tcW w:w="1226" w:type="pct"/>
          </w:tcPr>
          <w:p w:rsidR="008E3AFF" w:rsidRPr="007236A3" w:rsidRDefault="008E3AFF" w:rsidP="0073652D">
            <w:pPr>
              <w:pStyle w:val="ab"/>
              <w:rPr>
                <w:rFonts w:eastAsia="MS Mincho"/>
                <w:lang w:eastAsia="ja-JP" w:bidi="he-IL"/>
              </w:rPr>
            </w:pPr>
          </w:p>
        </w:tc>
        <w:tc>
          <w:tcPr>
            <w:tcW w:w="958" w:type="pct"/>
          </w:tcPr>
          <w:p w:rsidR="008E3AFF" w:rsidRPr="007236A3" w:rsidRDefault="008E3AFF" w:rsidP="0073652D">
            <w:pPr>
              <w:pStyle w:val="ab"/>
              <w:rPr>
                <w:rFonts w:eastAsia="MS Mincho"/>
                <w:lang w:eastAsia="ja-JP" w:bidi="he-IL"/>
              </w:rPr>
            </w:pPr>
          </w:p>
        </w:tc>
      </w:tr>
      <w:tr w:rsidR="008E3AFF" w:rsidRPr="007236A3" w:rsidTr="0073652D">
        <w:trPr>
          <w:trHeight w:val="187"/>
        </w:trPr>
        <w:tc>
          <w:tcPr>
            <w:tcW w:w="321" w:type="pct"/>
          </w:tcPr>
          <w:p w:rsidR="008E3AFF" w:rsidRPr="007236A3" w:rsidRDefault="008E3AFF" w:rsidP="0073652D">
            <w:pPr>
              <w:pStyle w:val="ab"/>
              <w:numPr>
                <w:ilvl w:val="0"/>
                <w:numId w:val="10"/>
              </w:numPr>
              <w:ind w:left="0" w:firstLine="0"/>
              <w:rPr>
                <w:rFonts w:eastAsia="MS Mincho"/>
                <w:lang w:eastAsia="ja-JP" w:bidi="he-IL"/>
              </w:rPr>
            </w:pPr>
          </w:p>
        </w:tc>
        <w:tc>
          <w:tcPr>
            <w:tcW w:w="2495" w:type="pct"/>
          </w:tcPr>
          <w:p w:rsidR="008E3AFF" w:rsidRPr="007236A3" w:rsidRDefault="008E3AFF" w:rsidP="0073652D">
            <w:pPr>
              <w:pStyle w:val="ab"/>
              <w:rPr>
                <w:rFonts w:eastAsia="MS Mincho"/>
                <w:lang w:eastAsia="ja-JP" w:bidi="he-IL"/>
              </w:rPr>
            </w:pPr>
          </w:p>
          <w:p w:rsidR="008E3AFF" w:rsidRPr="007236A3" w:rsidRDefault="008E3AFF" w:rsidP="0073652D">
            <w:pPr>
              <w:pStyle w:val="ab"/>
              <w:rPr>
                <w:rFonts w:eastAsia="MS Mincho"/>
                <w:lang w:eastAsia="ja-JP" w:bidi="he-IL"/>
              </w:rPr>
            </w:pPr>
          </w:p>
        </w:tc>
        <w:tc>
          <w:tcPr>
            <w:tcW w:w="1226" w:type="pct"/>
          </w:tcPr>
          <w:p w:rsidR="008E3AFF" w:rsidRPr="007236A3" w:rsidRDefault="008E3AFF" w:rsidP="0073652D">
            <w:pPr>
              <w:pStyle w:val="ab"/>
              <w:rPr>
                <w:rFonts w:eastAsia="MS Mincho"/>
                <w:lang w:eastAsia="ja-JP" w:bidi="he-IL"/>
              </w:rPr>
            </w:pPr>
          </w:p>
        </w:tc>
        <w:tc>
          <w:tcPr>
            <w:tcW w:w="958" w:type="pct"/>
          </w:tcPr>
          <w:p w:rsidR="008E3AFF" w:rsidRPr="007236A3" w:rsidRDefault="008E3AFF" w:rsidP="0073652D">
            <w:pPr>
              <w:pStyle w:val="ab"/>
              <w:rPr>
                <w:rFonts w:eastAsia="MS Mincho"/>
                <w:lang w:eastAsia="ja-JP" w:bidi="he-IL"/>
              </w:rPr>
            </w:pPr>
          </w:p>
        </w:tc>
      </w:tr>
      <w:tr w:rsidR="008E3AFF" w:rsidRPr="007236A3" w:rsidTr="0073652D">
        <w:trPr>
          <w:trHeight w:val="187"/>
        </w:trPr>
        <w:tc>
          <w:tcPr>
            <w:tcW w:w="321" w:type="pct"/>
          </w:tcPr>
          <w:p w:rsidR="008E3AFF" w:rsidRPr="007236A3" w:rsidRDefault="008E3AFF" w:rsidP="0073652D">
            <w:pPr>
              <w:pStyle w:val="ab"/>
              <w:numPr>
                <w:ilvl w:val="0"/>
                <w:numId w:val="10"/>
              </w:numPr>
              <w:ind w:left="0" w:firstLine="0"/>
              <w:rPr>
                <w:rFonts w:eastAsia="MS Mincho"/>
                <w:lang w:eastAsia="ja-JP" w:bidi="he-IL"/>
              </w:rPr>
            </w:pPr>
          </w:p>
        </w:tc>
        <w:tc>
          <w:tcPr>
            <w:tcW w:w="2495" w:type="pct"/>
          </w:tcPr>
          <w:p w:rsidR="008E3AFF" w:rsidRPr="007236A3" w:rsidRDefault="008E3AFF" w:rsidP="0073652D">
            <w:pPr>
              <w:pStyle w:val="ab"/>
              <w:rPr>
                <w:rFonts w:eastAsia="MS Mincho"/>
                <w:lang w:eastAsia="ja-JP" w:bidi="he-IL"/>
              </w:rPr>
            </w:pPr>
          </w:p>
          <w:p w:rsidR="008E3AFF" w:rsidRPr="007236A3" w:rsidRDefault="008E3AFF" w:rsidP="0073652D">
            <w:pPr>
              <w:pStyle w:val="ab"/>
              <w:rPr>
                <w:rFonts w:eastAsia="MS Mincho"/>
                <w:lang w:eastAsia="ja-JP" w:bidi="he-IL"/>
              </w:rPr>
            </w:pPr>
          </w:p>
        </w:tc>
        <w:tc>
          <w:tcPr>
            <w:tcW w:w="1226" w:type="pct"/>
          </w:tcPr>
          <w:p w:rsidR="008E3AFF" w:rsidRPr="007236A3" w:rsidRDefault="008E3AFF" w:rsidP="0073652D">
            <w:pPr>
              <w:pStyle w:val="ab"/>
              <w:rPr>
                <w:rFonts w:eastAsia="MS Mincho"/>
                <w:lang w:eastAsia="ja-JP" w:bidi="he-IL"/>
              </w:rPr>
            </w:pPr>
          </w:p>
        </w:tc>
        <w:tc>
          <w:tcPr>
            <w:tcW w:w="958" w:type="pct"/>
          </w:tcPr>
          <w:p w:rsidR="008E3AFF" w:rsidRPr="007236A3" w:rsidRDefault="008E3AFF" w:rsidP="0073652D">
            <w:pPr>
              <w:pStyle w:val="ab"/>
              <w:rPr>
                <w:rFonts w:eastAsia="MS Mincho"/>
                <w:lang w:eastAsia="ja-JP" w:bidi="he-IL"/>
              </w:rPr>
            </w:pPr>
          </w:p>
        </w:tc>
      </w:tr>
      <w:tr w:rsidR="008E3AFF" w:rsidRPr="007236A3" w:rsidTr="0073652D">
        <w:trPr>
          <w:trHeight w:val="187"/>
        </w:trPr>
        <w:tc>
          <w:tcPr>
            <w:tcW w:w="321" w:type="pct"/>
          </w:tcPr>
          <w:p w:rsidR="008E3AFF" w:rsidRPr="007236A3" w:rsidRDefault="008E3AFF" w:rsidP="0073652D">
            <w:pPr>
              <w:pStyle w:val="ab"/>
              <w:numPr>
                <w:ilvl w:val="0"/>
                <w:numId w:val="10"/>
              </w:numPr>
              <w:ind w:left="0" w:firstLine="0"/>
              <w:rPr>
                <w:rFonts w:eastAsia="MS Mincho"/>
                <w:lang w:eastAsia="ja-JP" w:bidi="he-IL"/>
              </w:rPr>
            </w:pPr>
          </w:p>
        </w:tc>
        <w:tc>
          <w:tcPr>
            <w:tcW w:w="2495" w:type="pct"/>
          </w:tcPr>
          <w:p w:rsidR="008E3AFF" w:rsidRPr="007236A3" w:rsidRDefault="008E3AFF" w:rsidP="0073652D">
            <w:pPr>
              <w:pStyle w:val="ab"/>
              <w:rPr>
                <w:rFonts w:eastAsia="MS Mincho"/>
                <w:lang w:eastAsia="ja-JP" w:bidi="he-IL"/>
              </w:rPr>
            </w:pPr>
          </w:p>
          <w:p w:rsidR="008E3AFF" w:rsidRPr="007236A3" w:rsidRDefault="008E3AFF" w:rsidP="0073652D">
            <w:pPr>
              <w:pStyle w:val="ab"/>
              <w:rPr>
                <w:rFonts w:eastAsia="MS Mincho"/>
                <w:lang w:eastAsia="ja-JP" w:bidi="he-IL"/>
              </w:rPr>
            </w:pPr>
          </w:p>
        </w:tc>
        <w:tc>
          <w:tcPr>
            <w:tcW w:w="1226" w:type="pct"/>
          </w:tcPr>
          <w:p w:rsidR="008E3AFF" w:rsidRPr="007236A3" w:rsidRDefault="008E3AFF" w:rsidP="0073652D">
            <w:pPr>
              <w:pStyle w:val="ab"/>
              <w:rPr>
                <w:rFonts w:eastAsia="MS Mincho"/>
                <w:lang w:eastAsia="ja-JP" w:bidi="he-IL"/>
              </w:rPr>
            </w:pPr>
          </w:p>
        </w:tc>
        <w:tc>
          <w:tcPr>
            <w:tcW w:w="958" w:type="pct"/>
          </w:tcPr>
          <w:p w:rsidR="008E3AFF" w:rsidRPr="007236A3" w:rsidRDefault="008E3AFF" w:rsidP="0073652D">
            <w:pPr>
              <w:pStyle w:val="ab"/>
              <w:rPr>
                <w:rFonts w:eastAsia="MS Mincho"/>
                <w:lang w:eastAsia="ja-JP" w:bidi="he-IL"/>
              </w:rPr>
            </w:pPr>
          </w:p>
        </w:tc>
      </w:tr>
      <w:tr w:rsidR="008E3AFF" w:rsidRPr="007236A3" w:rsidTr="0073652D">
        <w:trPr>
          <w:trHeight w:val="187"/>
        </w:trPr>
        <w:tc>
          <w:tcPr>
            <w:tcW w:w="321" w:type="pct"/>
          </w:tcPr>
          <w:p w:rsidR="008E3AFF" w:rsidRPr="007236A3" w:rsidRDefault="008E3AFF" w:rsidP="0073652D">
            <w:pPr>
              <w:pStyle w:val="ab"/>
              <w:numPr>
                <w:ilvl w:val="0"/>
                <w:numId w:val="10"/>
              </w:numPr>
              <w:ind w:left="0" w:firstLine="0"/>
              <w:rPr>
                <w:rFonts w:eastAsia="MS Mincho"/>
                <w:lang w:eastAsia="ja-JP" w:bidi="he-IL"/>
              </w:rPr>
            </w:pPr>
          </w:p>
        </w:tc>
        <w:tc>
          <w:tcPr>
            <w:tcW w:w="2495" w:type="pct"/>
          </w:tcPr>
          <w:p w:rsidR="008E3AFF" w:rsidRPr="007236A3" w:rsidRDefault="008E3AFF" w:rsidP="0073652D">
            <w:pPr>
              <w:pStyle w:val="ab"/>
              <w:rPr>
                <w:rFonts w:eastAsia="MS Mincho"/>
                <w:lang w:eastAsia="ja-JP" w:bidi="he-IL"/>
              </w:rPr>
            </w:pPr>
          </w:p>
          <w:p w:rsidR="008E3AFF" w:rsidRPr="007236A3" w:rsidRDefault="008E3AFF" w:rsidP="0073652D">
            <w:pPr>
              <w:pStyle w:val="ab"/>
              <w:rPr>
                <w:rFonts w:eastAsia="MS Mincho"/>
                <w:lang w:eastAsia="ja-JP" w:bidi="he-IL"/>
              </w:rPr>
            </w:pPr>
          </w:p>
        </w:tc>
        <w:tc>
          <w:tcPr>
            <w:tcW w:w="1226" w:type="pct"/>
          </w:tcPr>
          <w:p w:rsidR="008E3AFF" w:rsidRPr="007236A3" w:rsidRDefault="008E3AFF" w:rsidP="0073652D">
            <w:pPr>
              <w:pStyle w:val="ab"/>
              <w:rPr>
                <w:rFonts w:eastAsia="MS Mincho"/>
                <w:lang w:eastAsia="ja-JP" w:bidi="he-IL"/>
              </w:rPr>
            </w:pPr>
          </w:p>
        </w:tc>
        <w:tc>
          <w:tcPr>
            <w:tcW w:w="958" w:type="pct"/>
          </w:tcPr>
          <w:p w:rsidR="008E3AFF" w:rsidRPr="007236A3" w:rsidRDefault="008E3AFF" w:rsidP="0073652D">
            <w:pPr>
              <w:pStyle w:val="ab"/>
              <w:rPr>
                <w:rFonts w:eastAsia="MS Mincho"/>
                <w:lang w:eastAsia="ja-JP" w:bidi="he-IL"/>
              </w:rPr>
            </w:pPr>
          </w:p>
        </w:tc>
      </w:tr>
      <w:tr w:rsidR="008E3AFF" w:rsidRPr="007236A3" w:rsidTr="0073652D">
        <w:trPr>
          <w:trHeight w:val="187"/>
        </w:trPr>
        <w:tc>
          <w:tcPr>
            <w:tcW w:w="321" w:type="pct"/>
          </w:tcPr>
          <w:p w:rsidR="008E3AFF" w:rsidRPr="007236A3" w:rsidRDefault="008E3AFF" w:rsidP="0073652D">
            <w:pPr>
              <w:pStyle w:val="ab"/>
              <w:numPr>
                <w:ilvl w:val="0"/>
                <w:numId w:val="10"/>
              </w:numPr>
              <w:ind w:left="0" w:firstLine="0"/>
              <w:rPr>
                <w:rFonts w:eastAsia="MS Mincho"/>
                <w:lang w:eastAsia="ja-JP" w:bidi="he-IL"/>
              </w:rPr>
            </w:pPr>
          </w:p>
        </w:tc>
        <w:tc>
          <w:tcPr>
            <w:tcW w:w="2495" w:type="pct"/>
          </w:tcPr>
          <w:p w:rsidR="008E3AFF" w:rsidRPr="007236A3" w:rsidRDefault="008E3AFF" w:rsidP="0073652D">
            <w:pPr>
              <w:pStyle w:val="ab"/>
              <w:rPr>
                <w:rFonts w:eastAsia="MS Mincho"/>
                <w:lang w:eastAsia="ja-JP" w:bidi="he-IL"/>
              </w:rPr>
            </w:pPr>
          </w:p>
          <w:p w:rsidR="008E3AFF" w:rsidRPr="007236A3" w:rsidRDefault="008E3AFF" w:rsidP="0073652D">
            <w:pPr>
              <w:pStyle w:val="ab"/>
              <w:rPr>
                <w:rFonts w:eastAsia="MS Mincho"/>
                <w:lang w:eastAsia="ja-JP" w:bidi="he-IL"/>
              </w:rPr>
            </w:pPr>
          </w:p>
        </w:tc>
        <w:tc>
          <w:tcPr>
            <w:tcW w:w="1226" w:type="pct"/>
          </w:tcPr>
          <w:p w:rsidR="008E3AFF" w:rsidRPr="007236A3" w:rsidRDefault="008E3AFF" w:rsidP="0073652D">
            <w:pPr>
              <w:pStyle w:val="ab"/>
              <w:rPr>
                <w:rFonts w:eastAsia="MS Mincho"/>
                <w:lang w:eastAsia="ja-JP" w:bidi="he-IL"/>
              </w:rPr>
            </w:pPr>
          </w:p>
        </w:tc>
        <w:tc>
          <w:tcPr>
            <w:tcW w:w="958" w:type="pct"/>
          </w:tcPr>
          <w:p w:rsidR="008E3AFF" w:rsidRPr="007236A3" w:rsidRDefault="008E3AFF" w:rsidP="0073652D">
            <w:pPr>
              <w:pStyle w:val="ab"/>
              <w:rPr>
                <w:rFonts w:eastAsia="MS Mincho"/>
                <w:lang w:eastAsia="ja-JP" w:bidi="he-IL"/>
              </w:rPr>
            </w:pPr>
          </w:p>
        </w:tc>
      </w:tr>
      <w:tr w:rsidR="008E3AFF" w:rsidRPr="007236A3" w:rsidTr="0073652D">
        <w:trPr>
          <w:trHeight w:val="187"/>
        </w:trPr>
        <w:tc>
          <w:tcPr>
            <w:tcW w:w="321" w:type="pct"/>
          </w:tcPr>
          <w:p w:rsidR="008E3AFF" w:rsidRPr="007236A3" w:rsidRDefault="008E3AFF" w:rsidP="0073652D">
            <w:pPr>
              <w:pStyle w:val="ab"/>
              <w:numPr>
                <w:ilvl w:val="0"/>
                <w:numId w:val="10"/>
              </w:numPr>
              <w:ind w:left="0" w:firstLine="0"/>
              <w:rPr>
                <w:rFonts w:eastAsia="MS Mincho"/>
                <w:lang w:eastAsia="ja-JP" w:bidi="he-IL"/>
              </w:rPr>
            </w:pPr>
          </w:p>
        </w:tc>
        <w:tc>
          <w:tcPr>
            <w:tcW w:w="2495" w:type="pct"/>
          </w:tcPr>
          <w:p w:rsidR="008E3AFF" w:rsidRPr="007236A3" w:rsidRDefault="008E3AFF" w:rsidP="0073652D">
            <w:pPr>
              <w:pStyle w:val="ab"/>
              <w:rPr>
                <w:rFonts w:eastAsia="MS Mincho"/>
                <w:lang w:eastAsia="ja-JP" w:bidi="he-IL"/>
              </w:rPr>
            </w:pPr>
          </w:p>
          <w:p w:rsidR="008E3AFF" w:rsidRPr="007236A3" w:rsidRDefault="008E3AFF" w:rsidP="0073652D">
            <w:pPr>
              <w:pStyle w:val="ab"/>
              <w:rPr>
                <w:rFonts w:eastAsia="MS Mincho"/>
                <w:lang w:eastAsia="ja-JP" w:bidi="he-IL"/>
              </w:rPr>
            </w:pPr>
          </w:p>
        </w:tc>
        <w:tc>
          <w:tcPr>
            <w:tcW w:w="1226" w:type="pct"/>
          </w:tcPr>
          <w:p w:rsidR="008E3AFF" w:rsidRPr="007236A3" w:rsidRDefault="008E3AFF" w:rsidP="0073652D">
            <w:pPr>
              <w:pStyle w:val="ab"/>
              <w:rPr>
                <w:rFonts w:eastAsia="MS Mincho"/>
                <w:lang w:eastAsia="ja-JP" w:bidi="he-IL"/>
              </w:rPr>
            </w:pPr>
          </w:p>
        </w:tc>
        <w:tc>
          <w:tcPr>
            <w:tcW w:w="958" w:type="pct"/>
          </w:tcPr>
          <w:p w:rsidR="008E3AFF" w:rsidRPr="007236A3" w:rsidRDefault="008E3AFF" w:rsidP="0073652D">
            <w:pPr>
              <w:pStyle w:val="ab"/>
              <w:rPr>
                <w:rFonts w:eastAsia="MS Mincho"/>
                <w:lang w:eastAsia="ja-JP" w:bidi="he-IL"/>
              </w:rPr>
            </w:pPr>
          </w:p>
        </w:tc>
      </w:tr>
      <w:tr w:rsidR="008E3AFF" w:rsidRPr="007236A3" w:rsidTr="0073652D">
        <w:trPr>
          <w:trHeight w:val="187"/>
        </w:trPr>
        <w:tc>
          <w:tcPr>
            <w:tcW w:w="321" w:type="pct"/>
          </w:tcPr>
          <w:p w:rsidR="008E3AFF" w:rsidRPr="007236A3" w:rsidRDefault="008E3AFF" w:rsidP="0073652D">
            <w:pPr>
              <w:pStyle w:val="ab"/>
              <w:numPr>
                <w:ilvl w:val="0"/>
                <w:numId w:val="10"/>
              </w:numPr>
              <w:ind w:left="0" w:firstLine="0"/>
              <w:rPr>
                <w:rFonts w:eastAsia="MS Mincho"/>
                <w:lang w:eastAsia="ja-JP" w:bidi="he-IL"/>
              </w:rPr>
            </w:pPr>
          </w:p>
        </w:tc>
        <w:tc>
          <w:tcPr>
            <w:tcW w:w="2495" w:type="pct"/>
          </w:tcPr>
          <w:p w:rsidR="008E3AFF" w:rsidRPr="007236A3" w:rsidRDefault="008E3AFF" w:rsidP="0073652D">
            <w:pPr>
              <w:pStyle w:val="ab"/>
              <w:rPr>
                <w:rFonts w:eastAsia="MS Mincho"/>
                <w:lang w:eastAsia="ja-JP" w:bidi="he-IL"/>
              </w:rPr>
            </w:pPr>
          </w:p>
          <w:p w:rsidR="008E3AFF" w:rsidRPr="007236A3" w:rsidRDefault="008E3AFF" w:rsidP="0073652D">
            <w:pPr>
              <w:pStyle w:val="ab"/>
              <w:rPr>
                <w:rFonts w:eastAsia="MS Mincho"/>
                <w:lang w:eastAsia="ja-JP" w:bidi="he-IL"/>
              </w:rPr>
            </w:pPr>
          </w:p>
        </w:tc>
        <w:tc>
          <w:tcPr>
            <w:tcW w:w="1226" w:type="pct"/>
          </w:tcPr>
          <w:p w:rsidR="008E3AFF" w:rsidRPr="007236A3" w:rsidRDefault="008E3AFF" w:rsidP="0073652D">
            <w:pPr>
              <w:pStyle w:val="ab"/>
              <w:rPr>
                <w:rFonts w:eastAsia="MS Mincho"/>
                <w:lang w:eastAsia="ja-JP" w:bidi="he-IL"/>
              </w:rPr>
            </w:pPr>
          </w:p>
        </w:tc>
        <w:tc>
          <w:tcPr>
            <w:tcW w:w="958" w:type="pct"/>
          </w:tcPr>
          <w:p w:rsidR="008E3AFF" w:rsidRPr="007236A3" w:rsidRDefault="008E3AFF" w:rsidP="0073652D">
            <w:pPr>
              <w:pStyle w:val="ab"/>
              <w:rPr>
                <w:rFonts w:eastAsia="MS Mincho"/>
                <w:lang w:eastAsia="ja-JP" w:bidi="he-IL"/>
              </w:rPr>
            </w:pPr>
          </w:p>
        </w:tc>
      </w:tr>
      <w:tr w:rsidR="008E3AFF" w:rsidRPr="007236A3" w:rsidTr="0073652D">
        <w:trPr>
          <w:trHeight w:val="187"/>
        </w:trPr>
        <w:tc>
          <w:tcPr>
            <w:tcW w:w="321" w:type="pct"/>
          </w:tcPr>
          <w:p w:rsidR="008E3AFF" w:rsidRPr="007236A3" w:rsidRDefault="008E3AFF" w:rsidP="0073652D">
            <w:pPr>
              <w:pStyle w:val="ab"/>
              <w:numPr>
                <w:ilvl w:val="0"/>
                <w:numId w:val="10"/>
              </w:numPr>
              <w:ind w:left="0" w:firstLine="0"/>
              <w:rPr>
                <w:rFonts w:eastAsia="MS Mincho"/>
                <w:lang w:eastAsia="ja-JP" w:bidi="he-IL"/>
              </w:rPr>
            </w:pPr>
          </w:p>
        </w:tc>
        <w:tc>
          <w:tcPr>
            <w:tcW w:w="2495" w:type="pct"/>
          </w:tcPr>
          <w:p w:rsidR="008E3AFF" w:rsidRPr="007236A3" w:rsidRDefault="008E3AFF" w:rsidP="0073652D">
            <w:pPr>
              <w:pStyle w:val="ab"/>
              <w:rPr>
                <w:rFonts w:eastAsia="MS Mincho"/>
                <w:lang w:eastAsia="ja-JP" w:bidi="he-IL"/>
              </w:rPr>
            </w:pPr>
          </w:p>
          <w:p w:rsidR="008E3AFF" w:rsidRPr="007236A3" w:rsidRDefault="008E3AFF" w:rsidP="0073652D">
            <w:pPr>
              <w:pStyle w:val="ab"/>
              <w:rPr>
                <w:rFonts w:eastAsia="MS Mincho"/>
                <w:lang w:eastAsia="ja-JP" w:bidi="he-IL"/>
              </w:rPr>
            </w:pPr>
          </w:p>
        </w:tc>
        <w:tc>
          <w:tcPr>
            <w:tcW w:w="1226" w:type="pct"/>
          </w:tcPr>
          <w:p w:rsidR="008E3AFF" w:rsidRPr="007236A3" w:rsidRDefault="008E3AFF" w:rsidP="0073652D">
            <w:pPr>
              <w:pStyle w:val="ab"/>
              <w:rPr>
                <w:rFonts w:eastAsia="MS Mincho"/>
                <w:lang w:eastAsia="ja-JP" w:bidi="he-IL"/>
              </w:rPr>
            </w:pPr>
          </w:p>
        </w:tc>
        <w:tc>
          <w:tcPr>
            <w:tcW w:w="958" w:type="pct"/>
          </w:tcPr>
          <w:p w:rsidR="008E3AFF" w:rsidRPr="007236A3" w:rsidRDefault="008E3AFF" w:rsidP="0073652D">
            <w:pPr>
              <w:pStyle w:val="ab"/>
              <w:rPr>
                <w:rFonts w:eastAsia="MS Mincho"/>
                <w:lang w:eastAsia="ja-JP" w:bidi="he-IL"/>
              </w:rPr>
            </w:pPr>
          </w:p>
        </w:tc>
      </w:tr>
      <w:tr w:rsidR="008E3AFF" w:rsidRPr="007236A3" w:rsidTr="0073652D">
        <w:trPr>
          <w:trHeight w:val="187"/>
        </w:trPr>
        <w:tc>
          <w:tcPr>
            <w:tcW w:w="321" w:type="pct"/>
          </w:tcPr>
          <w:p w:rsidR="008E3AFF" w:rsidRPr="007236A3" w:rsidRDefault="008E3AFF" w:rsidP="0073652D">
            <w:pPr>
              <w:pStyle w:val="ab"/>
              <w:numPr>
                <w:ilvl w:val="0"/>
                <w:numId w:val="10"/>
              </w:numPr>
              <w:ind w:left="0" w:firstLine="0"/>
              <w:rPr>
                <w:rFonts w:eastAsia="MS Mincho"/>
                <w:lang w:eastAsia="ja-JP" w:bidi="he-IL"/>
              </w:rPr>
            </w:pPr>
          </w:p>
        </w:tc>
        <w:tc>
          <w:tcPr>
            <w:tcW w:w="2495" w:type="pct"/>
          </w:tcPr>
          <w:p w:rsidR="008E3AFF" w:rsidRPr="007236A3" w:rsidRDefault="008E3AFF" w:rsidP="0073652D">
            <w:pPr>
              <w:pStyle w:val="ab"/>
              <w:rPr>
                <w:rFonts w:eastAsia="MS Mincho"/>
                <w:lang w:eastAsia="ja-JP" w:bidi="he-IL"/>
              </w:rPr>
            </w:pPr>
          </w:p>
          <w:p w:rsidR="008E3AFF" w:rsidRPr="007236A3" w:rsidRDefault="008E3AFF" w:rsidP="0073652D">
            <w:pPr>
              <w:pStyle w:val="ab"/>
              <w:rPr>
                <w:rFonts w:eastAsia="MS Mincho"/>
                <w:lang w:eastAsia="ja-JP" w:bidi="he-IL"/>
              </w:rPr>
            </w:pPr>
          </w:p>
        </w:tc>
        <w:tc>
          <w:tcPr>
            <w:tcW w:w="1226" w:type="pct"/>
          </w:tcPr>
          <w:p w:rsidR="008E3AFF" w:rsidRPr="007236A3" w:rsidRDefault="008E3AFF" w:rsidP="0073652D">
            <w:pPr>
              <w:pStyle w:val="ab"/>
              <w:rPr>
                <w:rFonts w:eastAsia="MS Mincho"/>
                <w:lang w:eastAsia="ja-JP" w:bidi="he-IL"/>
              </w:rPr>
            </w:pPr>
          </w:p>
        </w:tc>
        <w:tc>
          <w:tcPr>
            <w:tcW w:w="958" w:type="pct"/>
          </w:tcPr>
          <w:p w:rsidR="008E3AFF" w:rsidRPr="007236A3" w:rsidRDefault="008E3AFF" w:rsidP="0073652D">
            <w:pPr>
              <w:pStyle w:val="ab"/>
              <w:rPr>
                <w:rFonts w:eastAsia="MS Mincho"/>
                <w:lang w:eastAsia="ja-JP" w:bidi="he-IL"/>
              </w:rPr>
            </w:pPr>
          </w:p>
        </w:tc>
      </w:tr>
      <w:tr w:rsidR="008E3AFF" w:rsidRPr="007236A3" w:rsidTr="0073652D">
        <w:trPr>
          <w:trHeight w:val="187"/>
        </w:trPr>
        <w:tc>
          <w:tcPr>
            <w:tcW w:w="321" w:type="pct"/>
          </w:tcPr>
          <w:p w:rsidR="008E3AFF" w:rsidRPr="007236A3" w:rsidRDefault="008E3AFF" w:rsidP="0073652D">
            <w:pPr>
              <w:pStyle w:val="ab"/>
              <w:numPr>
                <w:ilvl w:val="0"/>
                <w:numId w:val="10"/>
              </w:numPr>
              <w:ind w:left="0" w:firstLine="0"/>
              <w:rPr>
                <w:rFonts w:eastAsia="MS Mincho"/>
                <w:lang w:eastAsia="ja-JP" w:bidi="he-IL"/>
              </w:rPr>
            </w:pPr>
          </w:p>
        </w:tc>
        <w:tc>
          <w:tcPr>
            <w:tcW w:w="2495" w:type="pct"/>
          </w:tcPr>
          <w:p w:rsidR="008E3AFF" w:rsidRPr="007236A3" w:rsidRDefault="008E3AFF" w:rsidP="0073652D">
            <w:pPr>
              <w:pStyle w:val="ab"/>
              <w:rPr>
                <w:rFonts w:eastAsia="MS Mincho"/>
                <w:lang w:eastAsia="ja-JP" w:bidi="he-IL"/>
              </w:rPr>
            </w:pPr>
          </w:p>
          <w:p w:rsidR="008E3AFF" w:rsidRPr="007236A3" w:rsidRDefault="008E3AFF" w:rsidP="0073652D">
            <w:pPr>
              <w:pStyle w:val="ab"/>
              <w:rPr>
                <w:rFonts w:eastAsia="MS Mincho"/>
                <w:lang w:eastAsia="ja-JP" w:bidi="he-IL"/>
              </w:rPr>
            </w:pPr>
          </w:p>
        </w:tc>
        <w:tc>
          <w:tcPr>
            <w:tcW w:w="1226" w:type="pct"/>
          </w:tcPr>
          <w:p w:rsidR="008E3AFF" w:rsidRPr="007236A3" w:rsidRDefault="008E3AFF" w:rsidP="0073652D">
            <w:pPr>
              <w:pStyle w:val="ab"/>
              <w:rPr>
                <w:rFonts w:eastAsia="MS Mincho"/>
                <w:lang w:eastAsia="ja-JP" w:bidi="he-IL"/>
              </w:rPr>
            </w:pPr>
          </w:p>
        </w:tc>
        <w:tc>
          <w:tcPr>
            <w:tcW w:w="958" w:type="pct"/>
          </w:tcPr>
          <w:p w:rsidR="008E3AFF" w:rsidRPr="007236A3" w:rsidRDefault="008E3AFF" w:rsidP="0073652D">
            <w:pPr>
              <w:pStyle w:val="ab"/>
              <w:rPr>
                <w:rFonts w:eastAsia="MS Mincho"/>
                <w:lang w:eastAsia="ja-JP" w:bidi="he-IL"/>
              </w:rPr>
            </w:pPr>
          </w:p>
        </w:tc>
      </w:tr>
      <w:tr w:rsidR="008E3AFF" w:rsidRPr="007236A3" w:rsidTr="0073652D">
        <w:trPr>
          <w:trHeight w:val="187"/>
        </w:trPr>
        <w:tc>
          <w:tcPr>
            <w:tcW w:w="321" w:type="pct"/>
          </w:tcPr>
          <w:p w:rsidR="008E3AFF" w:rsidRPr="007236A3" w:rsidRDefault="008E3AFF" w:rsidP="0073652D">
            <w:pPr>
              <w:pStyle w:val="ab"/>
              <w:numPr>
                <w:ilvl w:val="0"/>
                <w:numId w:val="10"/>
              </w:numPr>
              <w:ind w:left="0" w:firstLine="0"/>
              <w:rPr>
                <w:rFonts w:eastAsia="MS Mincho"/>
                <w:lang w:eastAsia="ja-JP" w:bidi="he-IL"/>
              </w:rPr>
            </w:pPr>
          </w:p>
        </w:tc>
        <w:tc>
          <w:tcPr>
            <w:tcW w:w="2495" w:type="pct"/>
          </w:tcPr>
          <w:p w:rsidR="008E3AFF" w:rsidRPr="007236A3" w:rsidRDefault="008E3AFF" w:rsidP="0073652D">
            <w:pPr>
              <w:pStyle w:val="ab"/>
              <w:rPr>
                <w:rFonts w:eastAsia="MS Mincho"/>
                <w:lang w:eastAsia="ja-JP" w:bidi="he-IL"/>
              </w:rPr>
            </w:pPr>
          </w:p>
          <w:p w:rsidR="008E3AFF" w:rsidRPr="007236A3" w:rsidRDefault="008E3AFF" w:rsidP="0073652D">
            <w:pPr>
              <w:pStyle w:val="ab"/>
              <w:rPr>
                <w:rFonts w:eastAsia="MS Mincho"/>
                <w:lang w:eastAsia="ja-JP" w:bidi="he-IL"/>
              </w:rPr>
            </w:pPr>
          </w:p>
        </w:tc>
        <w:tc>
          <w:tcPr>
            <w:tcW w:w="1226" w:type="pct"/>
          </w:tcPr>
          <w:p w:rsidR="008E3AFF" w:rsidRPr="007236A3" w:rsidRDefault="008E3AFF" w:rsidP="0073652D">
            <w:pPr>
              <w:pStyle w:val="ab"/>
              <w:rPr>
                <w:rFonts w:eastAsia="MS Mincho"/>
                <w:lang w:eastAsia="ja-JP" w:bidi="he-IL"/>
              </w:rPr>
            </w:pPr>
          </w:p>
        </w:tc>
        <w:tc>
          <w:tcPr>
            <w:tcW w:w="958" w:type="pct"/>
          </w:tcPr>
          <w:p w:rsidR="008E3AFF" w:rsidRPr="007236A3" w:rsidRDefault="008E3AFF" w:rsidP="0073652D">
            <w:pPr>
              <w:pStyle w:val="ab"/>
              <w:rPr>
                <w:rFonts w:eastAsia="MS Mincho"/>
                <w:lang w:eastAsia="ja-JP" w:bidi="he-IL"/>
              </w:rPr>
            </w:pPr>
          </w:p>
        </w:tc>
      </w:tr>
      <w:tr w:rsidR="008E3AFF" w:rsidRPr="007236A3" w:rsidTr="0073652D">
        <w:trPr>
          <w:trHeight w:val="187"/>
        </w:trPr>
        <w:tc>
          <w:tcPr>
            <w:tcW w:w="321" w:type="pct"/>
          </w:tcPr>
          <w:p w:rsidR="008E3AFF" w:rsidRPr="007236A3" w:rsidRDefault="008E3AFF" w:rsidP="0073652D">
            <w:pPr>
              <w:pStyle w:val="ab"/>
              <w:numPr>
                <w:ilvl w:val="0"/>
                <w:numId w:val="10"/>
              </w:numPr>
              <w:ind w:left="0" w:firstLine="0"/>
              <w:rPr>
                <w:rFonts w:eastAsia="MS Mincho"/>
                <w:lang w:eastAsia="ja-JP" w:bidi="he-IL"/>
              </w:rPr>
            </w:pPr>
          </w:p>
        </w:tc>
        <w:tc>
          <w:tcPr>
            <w:tcW w:w="2495" w:type="pct"/>
          </w:tcPr>
          <w:p w:rsidR="008E3AFF" w:rsidRPr="007236A3" w:rsidRDefault="008E3AFF" w:rsidP="0073652D">
            <w:pPr>
              <w:pStyle w:val="ab"/>
              <w:rPr>
                <w:rFonts w:eastAsia="MS Mincho"/>
                <w:lang w:eastAsia="ja-JP" w:bidi="he-IL"/>
              </w:rPr>
            </w:pPr>
          </w:p>
          <w:p w:rsidR="008E3AFF" w:rsidRPr="007236A3" w:rsidRDefault="008E3AFF" w:rsidP="0073652D">
            <w:pPr>
              <w:pStyle w:val="ab"/>
              <w:rPr>
                <w:rFonts w:eastAsia="MS Mincho"/>
                <w:lang w:eastAsia="ja-JP" w:bidi="he-IL"/>
              </w:rPr>
            </w:pPr>
          </w:p>
        </w:tc>
        <w:tc>
          <w:tcPr>
            <w:tcW w:w="1226" w:type="pct"/>
          </w:tcPr>
          <w:p w:rsidR="008E3AFF" w:rsidRPr="007236A3" w:rsidRDefault="008E3AFF" w:rsidP="0073652D">
            <w:pPr>
              <w:pStyle w:val="ab"/>
              <w:rPr>
                <w:rFonts w:eastAsia="MS Mincho"/>
                <w:lang w:eastAsia="ja-JP" w:bidi="he-IL"/>
              </w:rPr>
            </w:pPr>
          </w:p>
        </w:tc>
        <w:tc>
          <w:tcPr>
            <w:tcW w:w="958" w:type="pct"/>
          </w:tcPr>
          <w:p w:rsidR="008E3AFF" w:rsidRPr="007236A3" w:rsidRDefault="008E3AFF" w:rsidP="0073652D">
            <w:pPr>
              <w:pStyle w:val="ab"/>
              <w:rPr>
                <w:rFonts w:eastAsia="MS Mincho"/>
                <w:lang w:eastAsia="ja-JP" w:bidi="he-IL"/>
              </w:rPr>
            </w:pPr>
          </w:p>
        </w:tc>
      </w:tr>
      <w:tr w:rsidR="008E3AFF" w:rsidRPr="007236A3" w:rsidTr="0073652D">
        <w:trPr>
          <w:trHeight w:val="187"/>
        </w:trPr>
        <w:tc>
          <w:tcPr>
            <w:tcW w:w="321" w:type="pct"/>
          </w:tcPr>
          <w:p w:rsidR="008E3AFF" w:rsidRPr="007236A3" w:rsidRDefault="008E3AFF" w:rsidP="0073652D">
            <w:pPr>
              <w:pStyle w:val="ab"/>
              <w:numPr>
                <w:ilvl w:val="0"/>
                <w:numId w:val="10"/>
              </w:numPr>
              <w:ind w:left="0" w:firstLine="0"/>
              <w:rPr>
                <w:rFonts w:eastAsia="MS Mincho"/>
                <w:lang w:eastAsia="ja-JP" w:bidi="he-IL"/>
              </w:rPr>
            </w:pPr>
          </w:p>
        </w:tc>
        <w:tc>
          <w:tcPr>
            <w:tcW w:w="2495" w:type="pct"/>
          </w:tcPr>
          <w:p w:rsidR="008E3AFF" w:rsidRPr="007236A3" w:rsidRDefault="008E3AFF" w:rsidP="0073652D">
            <w:pPr>
              <w:pStyle w:val="ab"/>
              <w:rPr>
                <w:rFonts w:eastAsia="MS Mincho"/>
                <w:lang w:eastAsia="ja-JP" w:bidi="he-IL"/>
              </w:rPr>
            </w:pPr>
          </w:p>
          <w:p w:rsidR="008E3AFF" w:rsidRPr="007236A3" w:rsidRDefault="008E3AFF" w:rsidP="0073652D">
            <w:pPr>
              <w:pStyle w:val="ab"/>
              <w:rPr>
                <w:rFonts w:eastAsia="MS Mincho"/>
                <w:lang w:eastAsia="ja-JP" w:bidi="he-IL"/>
              </w:rPr>
            </w:pPr>
          </w:p>
        </w:tc>
        <w:tc>
          <w:tcPr>
            <w:tcW w:w="1226" w:type="pct"/>
          </w:tcPr>
          <w:p w:rsidR="008E3AFF" w:rsidRPr="007236A3" w:rsidRDefault="008E3AFF" w:rsidP="0073652D">
            <w:pPr>
              <w:pStyle w:val="ab"/>
              <w:rPr>
                <w:rFonts w:eastAsia="MS Mincho"/>
                <w:lang w:eastAsia="ja-JP" w:bidi="he-IL"/>
              </w:rPr>
            </w:pPr>
          </w:p>
        </w:tc>
        <w:tc>
          <w:tcPr>
            <w:tcW w:w="958" w:type="pct"/>
          </w:tcPr>
          <w:p w:rsidR="008E3AFF" w:rsidRPr="007236A3" w:rsidRDefault="008E3AFF" w:rsidP="0073652D">
            <w:pPr>
              <w:pStyle w:val="ab"/>
              <w:rPr>
                <w:rFonts w:eastAsia="MS Mincho"/>
                <w:lang w:eastAsia="ja-JP" w:bidi="he-IL"/>
              </w:rPr>
            </w:pPr>
          </w:p>
        </w:tc>
      </w:tr>
      <w:tr w:rsidR="008E3AFF" w:rsidRPr="007236A3" w:rsidTr="0073652D">
        <w:trPr>
          <w:trHeight w:val="187"/>
        </w:trPr>
        <w:tc>
          <w:tcPr>
            <w:tcW w:w="321" w:type="pct"/>
          </w:tcPr>
          <w:p w:rsidR="008E3AFF" w:rsidRPr="007236A3" w:rsidRDefault="008E3AFF" w:rsidP="0073652D">
            <w:pPr>
              <w:pStyle w:val="ab"/>
              <w:numPr>
                <w:ilvl w:val="0"/>
                <w:numId w:val="10"/>
              </w:numPr>
              <w:ind w:left="0" w:firstLine="0"/>
              <w:rPr>
                <w:rFonts w:eastAsia="MS Mincho"/>
                <w:lang w:eastAsia="ja-JP" w:bidi="he-IL"/>
              </w:rPr>
            </w:pPr>
          </w:p>
        </w:tc>
        <w:tc>
          <w:tcPr>
            <w:tcW w:w="2495" w:type="pct"/>
          </w:tcPr>
          <w:p w:rsidR="008E3AFF" w:rsidRPr="007236A3" w:rsidRDefault="008E3AFF" w:rsidP="0073652D">
            <w:pPr>
              <w:pStyle w:val="ab"/>
              <w:rPr>
                <w:rFonts w:eastAsia="MS Mincho"/>
                <w:lang w:eastAsia="ja-JP" w:bidi="he-IL"/>
              </w:rPr>
            </w:pPr>
          </w:p>
          <w:p w:rsidR="008E3AFF" w:rsidRPr="007236A3" w:rsidRDefault="008E3AFF" w:rsidP="0073652D">
            <w:pPr>
              <w:pStyle w:val="ab"/>
              <w:rPr>
                <w:rFonts w:eastAsia="MS Mincho"/>
                <w:lang w:eastAsia="ja-JP" w:bidi="he-IL"/>
              </w:rPr>
            </w:pPr>
          </w:p>
        </w:tc>
        <w:tc>
          <w:tcPr>
            <w:tcW w:w="1226" w:type="pct"/>
          </w:tcPr>
          <w:p w:rsidR="008E3AFF" w:rsidRPr="007236A3" w:rsidRDefault="008E3AFF" w:rsidP="0073652D">
            <w:pPr>
              <w:pStyle w:val="ab"/>
              <w:rPr>
                <w:rFonts w:eastAsia="MS Mincho"/>
                <w:lang w:eastAsia="ja-JP" w:bidi="he-IL"/>
              </w:rPr>
            </w:pPr>
          </w:p>
        </w:tc>
        <w:tc>
          <w:tcPr>
            <w:tcW w:w="958" w:type="pct"/>
          </w:tcPr>
          <w:p w:rsidR="008E3AFF" w:rsidRPr="007236A3" w:rsidRDefault="008E3AFF" w:rsidP="0073652D">
            <w:pPr>
              <w:pStyle w:val="ab"/>
              <w:rPr>
                <w:rFonts w:eastAsia="MS Mincho"/>
                <w:lang w:eastAsia="ja-JP" w:bidi="he-IL"/>
              </w:rPr>
            </w:pPr>
          </w:p>
        </w:tc>
      </w:tr>
      <w:tr w:rsidR="008E3AFF" w:rsidRPr="007236A3" w:rsidTr="0073652D">
        <w:trPr>
          <w:trHeight w:val="187"/>
        </w:trPr>
        <w:tc>
          <w:tcPr>
            <w:tcW w:w="321" w:type="pct"/>
          </w:tcPr>
          <w:p w:rsidR="008E3AFF" w:rsidRPr="007236A3" w:rsidRDefault="008E3AFF" w:rsidP="0073652D">
            <w:pPr>
              <w:pStyle w:val="ab"/>
              <w:numPr>
                <w:ilvl w:val="0"/>
                <w:numId w:val="10"/>
              </w:numPr>
              <w:ind w:left="0" w:firstLine="0"/>
              <w:rPr>
                <w:rFonts w:eastAsia="MS Mincho"/>
                <w:lang w:eastAsia="ja-JP" w:bidi="he-IL"/>
              </w:rPr>
            </w:pPr>
          </w:p>
        </w:tc>
        <w:tc>
          <w:tcPr>
            <w:tcW w:w="2495" w:type="pct"/>
          </w:tcPr>
          <w:p w:rsidR="008E3AFF" w:rsidRPr="007236A3" w:rsidRDefault="008E3AFF" w:rsidP="0073652D">
            <w:pPr>
              <w:pStyle w:val="ab"/>
              <w:rPr>
                <w:rFonts w:eastAsia="MS Mincho"/>
                <w:lang w:eastAsia="ja-JP" w:bidi="he-IL"/>
              </w:rPr>
            </w:pPr>
          </w:p>
          <w:p w:rsidR="008E3AFF" w:rsidRPr="007236A3" w:rsidRDefault="008E3AFF" w:rsidP="0073652D">
            <w:pPr>
              <w:pStyle w:val="ab"/>
              <w:rPr>
                <w:rFonts w:eastAsia="MS Mincho"/>
                <w:lang w:eastAsia="ja-JP" w:bidi="he-IL"/>
              </w:rPr>
            </w:pPr>
          </w:p>
        </w:tc>
        <w:tc>
          <w:tcPr>
            <w:tcW w:w="1226" w:type="pct"/>
          </w:tcPr>
          <w:p w:rsidR="008E3AFF" w:rsidRPr="007236A3" w:rsidRDefault="008E3AFF" w:rsidP="0073652D">
            <w:pPr>
              <w:pStyle w:val="ab"/>
              <w:rPr>
                <w:rFonts w:eastAsia="MS Mincho"/>
                <w:lang w:eastAsia="ja-JP" w:bidi="he-IL"/>
              </w:rPr>
            </w:pPr>
          </w:p>
        </w:tc>
        <w:tc>
          <w:tcPr>
            <w:tcW w:w="958" w:type="pct"/>
          </w:tcPr>
          <w:p w:rsidR="008E3AFF" w:rsidRPr="007236A3" w:rsidRDefault="008E3AFF" w:rsidP="0073652D">
            <w:pPr>
              <w:pStyle w:val="ab"/>
              <w:rPr>
                <w:rFonts w:eastAsia="MS Mincho"/>
                <w:lang w:eastAsia="ja-JP" w:bidi="he-IL"/>
              </w:rPr>
            </w:pPr>
          </w:p>
        </w:tc>
      </w:tr>
      <w:tr w:rsidR="008E3AFF" w:rsidRPr="007236A3" w:rsidTr="0073652D">
        <w:trPr>
          <w:trHeight w:val="187"/>
        </w:trPr>
        <w:tc>
          <w:tcPr>
            <w:tcW w:w="321" w:type="pct"/>
          </w:tcPr>
          <w:p w:rsidR="008E3AFF" w:rsidRPr="007236A3" w:rsidRDefault="008E3AFF" w:rsidP="0073652D">
            <w:pPr>
              <w:pStyle w:val="ab"/>
              <w:numPr>
                <w:ilvl w:val="0"/>
                <w:numId w:val="10"/>
              </w:numPr>
              <w:ind w:left="0" w:firstLine="0"/>
              <w:rPr>
                <w:rFonts w:eastAsia="MS Mincho"/>
                <w:lang w:eastAsia="ja-JP" w:bidi="he-IL"/>
              </w:rPr>
            </w:pPr>
          </w:p>
        </w:tc>
        <w:tc>
          <w:tcPr>
            <w:tcW w:w="2495" w:type="pct"/>
          </w:tcPr>
          <w:p w:rsidR="008E3AFF" w:rsidRPr="007236A3" w:rsidRDefault="008E3AFF" w:rsidP="0073652D">
            <w:pPr>
              <w:pStyle w:val="ab"/>
              <w:rPr>
                <w:rFonts w:eastAsia="MS Mincho"/>
                <w:lang w:eastAsia="ja-JP" w:bidi="he-IL"/>
              </w:rPr>
            </w:pPr>
          </w:p>
          <w:p w:rsidR="008E3AFF" w:rsidRPr="007236A3" w:rsidRDefault="008E3AFF" w:rsidP="0073652D">
            <w:pPr>
              <w:pStyle w:val="ab"/>
              <w:rPr>
                <w:rFonts w:eastAsia="MS Mincho"/>
                <w:lang w:eastAsia="ja-JP" w:bidi="he-IL"/>
              </w:rPr>
            </w:pPr>
          </w:p>
        </w:tc>
        <w:tc>
          <w:tcPr>
            <w:tcW w:w="1226" w:type="pct"/>
          </w:tcPr>
          <w:p w:rsidR="008E3AFF" w:rsidRPr="007236A3" w:rsidRDefault="008E3AFF" w:rsidP="0073652D">
            <w:pPr>
              <w:pStyle w:val="ab"/>
              <w:rPr>
                <w:rFonts w:eastAsia="MS Mincho"/>
                <w:lang w:eastAsia="ja-JP" w:bidi="he-IL"/>
              </w:rPr>
            </w:pPr>
          </w:p>
        </w:tc>
        <w:tc>
          <w:tcPr>
            <w:tcW w:w="958" w:type="pct"/>
          </w:tcPr>
          <w:p w:rsidR="008E3AFF" w:rsidRPr="007236A3" w:rsidRDefault="008E3AFF" w:rsidP="0073652D">
            <w:pPr>
              <w:pStyle w:val="ab"/>
              <w:rPr>
                <w:rFonts w:eastAsia="MS Mincho"/>
                <w:lang w:eastAsia="ja-JP" w:bidi="he-IL"/>
              </w:rPr>
            </w:pPr>
          </w:p>
        </w:tc>
      </w:tr>
      <w:tr w:rsidR="008E3AFF" w:rsidRPr="007236A3" w:rsidTr="0073652D">
        <w:trPr>
          <w:trHeight w:val="187"/>
        </w:trPr>
        <w:tc>
          <w:tcPr>
            <w:tcW w:w="321" w:type="pct"/>
          </w:tcPr>
          <w:p w:rsidR="008E3AFF" w:rsidRPr="007236A3" w:rsidRDefault="008E3AFF" w:rsidP="0073652D">
            <w:pPr>
              <w:pStyle w:val="ab"/>
              <w:numPr>
                <w:ilvl w:val="0"/>
                <w:numId w:val="10"/>
              </w:numPr>
              <w:ind w:left="0" w:firstLine="0"/>
              <w:rPr>
                <w:rFonts w:eastAsia="MS Mincho"/>
                <w:lang w:eastAsia="ja-JP" w:bidi="he-IL"/>
              </w:rPr>
            </w:pPr>
          </w:p>
        </w:tc>
        <w:tc>
          <w:tcPr>
            <w:tcW w:w="2495" w:type="pct"/>
          </w:tcPr>
          <w:p w:rsidR="008E3AFF" w:rsidRPr="007236A3" w:rsidRDefault="008E3AFF" w:rsidP="0073652D">
            <w:pPr>
              <w:pStyle w:val="ab"/>
              <w:rPr>
                <w:rFonts w:eastAsia="MS Mincho"/>
                <w:lang w:eastAsia="ja-JP" w:bidi="he-IL"/>
              </w:rPr>
            </w:pPr>
          </w:p>
          <w:p w:rsidR="008E3AFF" w:rsidRPr="007236A3" w:rsidRDefault="008E3AFF" w:rsidP="0073652D">
            <w:pPr>
              <w:pStyle w:val="ab"/>
              <w:rPr>
                <w:rFonts w:eastAsia="MS Mincho"/>
                <w:lang w:eastAsia="ja-JP" w:bidi="he-IL"/>
              </w:rPr>
            </w:pPr>
          </w:p>
        </w:tc>
        <w:tc>
          <w:tcPr>
            <w:tcW w:w="1226" w:type="pct"/>
          </w:tcPr>
          <w:p w:rsidR="008E3AFF" w:rsidRPr="007236A3" w:rsidRDefault="008E3AFF" w:rsidP="0073652D">
            <w:pPr>
              <w:pStyle w:val="ab"/>
              <w:rPr>
                <w:rFonts w:eastAsia="MS Mincho"/>
                <w:lang w:eastAsia="ja-JP" w:bidi="he-IL"/>
              </w:rPr>
            </w:pPr>
          </w:p>
        </w:tc>
        <w:tc>
          <w:tcPr>
            <w:tcW w:w="958" w:type="pct"/>
          </w:tcPr>
          <w:p w:rsidR="008E3AFF" w:rsidRPr="007236A3" w:rsidRDefault="008E3AFF" w:rsidP="0073652D">
            <w:pPr>
              <w:pStyle w:val="ab"/>
              <w:rPr>
                <w:rFonts w:eastAsia="MS Mincho"/>
                <w:lang w:eastAsia="ja-JP" w:bidi="he-IL"/>
              </w:rPr>
            </w:pPr>
          </w:p>
        </w:tc>
      </w:tr>
      <w:tr w:rsidR="008E3AFF" w:rsidRPr="007236A3" w:rsidTr="0073652D">
        <w:trPr>
          <w:trHeight w:val="187"/>
        </w:trPr>
        <w:tc>
          <w:tcPr>
            <w:tcW w:w="321" w:type="pct"/>
          </w:tcPr>
          <w:p w:rsidR="008E3AFF" w:rsidRPr="007236A3" w:rsidRDefault="008E3AFF" w:rsidP="0073652D">
            <w:pPr>
              <w:pStyle w:val="ab"/>
              <w:numPr>
                <w:ilvl w:val="0"/>
                <w:numId w:val="10"/>
              </w:numPr>
              <w:ind w:left="0" w:firstLine="0"/>
              <w:rPr>
                <w:rFonts w:eastAsia="MS Mincho"/>
                <w:lang w:eastAsia="ja-JP" w:bidi="he-IL"/>
              </w:rPr>
            </w:pPr>
          </w:p>
        </w:tc>
        <w:tc>
          <w:tcPr>
            <w:tcW w:w="2495" w:type="pct"/>
          </w:tcPr>
          <w:p w:rsidR="008E3AFF" w:rsidRPr="007236A3" w:rsidRDefault="008E3AFF" w:rsidP="0073652D">
            <w:pPr>
              <w:pStyle w:val="ab"/>
              <w:rPr>
                <w:rFonts w:eastAsia="MS Mincho"/>
                <w:lang w:eastAsia="ja-JP" w:bidi="he-IL"/>
              </w:rPr>
            </w:pPr>
          </w:p>
          <w:p w:rsidR="008E3AFF" w:rsidRPr="007236A3" w:rsidRDefault="008E3AFF" w:rsidP="0073652D">
            <w:pPr>
              <w:pStyle w:val="ab"/>
              <w:rPr>
                <w:rFonts w:eastAsia="MS Mincho"/>
                <w:lang w:eastAsia="ja-JP" w:bidi="he-IL"/>
              </w:rPr>
            </w:pPr>
          </w:p>
        </w:tc>
        <w:tc>
          <w:tcPr>
            <w:tcW w:w="1226" w:type="pct"/>
          </w:tcPr>
          <w:p w:rsidR="008E3AFF" w:rsidRPr="007236A3" w:rsidRDefault="008E3AFF" w:rsidP="0073652D">
            <w:pPr>
              <w:pStyle w:val="ab"/>
              <w:rPr>
                <w:rFonts w:eastAsia="MS Mincho"/>
                <w:lang w:eastAsia="ja-JP" w:bidi="he-IL"/>
              </w:rPr>
            </w:pPr>
          </w:p>
        </w:tc>
        <w:tc>
          <w:tcPr>
            <w:tcW w:w="958" w:type="pct"/>
          </w:tcPr>
          <w:p w:rsidR="008E3AFF" w:rsidRPr="007236A3" w:rsidRDefault="008E3AFF" w:rsidP="0073652D">
            <w:pPr>
              <w:pStyle w:val="ab"/>
              <w:rPr>
                <w:rFonts w:eastAsia="MS Mincho"/>
                <w:lang w:eastAsia="ja-JP" w:bidi="he-IL"/>
              </w:rPr>
            </w:pPr>
          </w:p>
        </w:tc>
      </w:tr>
    </w:tbl>
    <w:p w:rsidR="006E1F3F" w:rsidRDefault="006E1F3F" w:rsidP="009007CA">
      <w:bookmarkStart w:id="2" w:name="_GoBack"/>
      <w:bookmarkEnd w:id="2"/>
    </w:p>
    <w:sectPr w:rsidR="006E1F3F" w:rsidSect="000A095C">
      <w:headerReference w:type="default" r:id="rId9"/>
      <w:headerReference w:type="first" r:id="rId10"/>
      <w:pgSz w:w="11906" w:h="16838"/>
      <w:pgMar w:top="1134" w:right="851" w:bottom="993"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75E" w:rsidRDefault="002D375E" w:rsidP="009007CA">
      <w:r>
        <w:separator/>
      </w:r>
    </w:p>
    <w:p w:rsidR="002D375E" w:rsidRDefault="002D375E" w:rsidP="009007CA"/>
  </w:endnote>
  <w:endnote w:type="continuationSeparator" w:id="0">
    <w:p w:rsidR="002D375E" w:rsidRDefault="002D375E" w:rsidP="009007CA">
      <w:r>
        <w:continuationSeparator/>
      </w:r>
    </w:p>
    <w:p w:rsidR="002D375E" w:rsidRDefault="002D375E" w:rsidP="009007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75E" w:rsidRDefault="002D375E" w:rsidP="009007CA">
      <w:r>
        <w:separator/>
      </w:r>
    </w:p>
    <w:p w:rsidR="002D375E" w:rsidRDefault="002D375E" w:rsidP="009007CA"/>
  </w:footnote>
  <w:footnote w:type="continuationSeparator" w:id="0">
    <w:p w:rsidR="002D375E" w:rsidRDefault="002D375E" w:rsidP="009007CA">
      <w:r>
        <w:continuationSeparator/>
      </w:r>
    </w:p>
    <w:p w:rsidR="002D375E" w:rsidRDefault="002D375E" w:rsidP="009007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304814"/>
      <w:docPartObj>
        <w:docPartGallery w:val="Page Numbers (Top of Page)"/>
        <w:docPartUnique/>
      </w:docPartObj>
    </w:sdtPr>
    <w:sdtEndPr/>
    <w:sdtContent>
      <w:p w:rsidR="006F22F6" w:rsidRDefault="006F22F6" w:rsidP="0067414E">
        <w:pPr>
          <w:pStyle w:val="a4"/>
          <w:jc w:val="right"/>
        </w:pPr>
        <w:r>
          <w:fldChar w:fldCharType="begin"/>
        </w:r>
        <w:r>
          <w:instrText>PAGE   \* MERGEFORMAT</w:instrText>
        </w:r>
        <w:r>
          <w:fldChar w:fldCharType="separate"/>
        </w:r>
        <w:r w:rsidR="004C6119">
          <w:rPr>
            <w:noProof/>
          </w:rPr>
          <w:t>9</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2F6" w:rsidRDefault="006F22F6">
    <w:pPr>
      <w:pStyle w:val="a4"/>
      <w:jc w:val="right"/>
    </w:pPr>
  </w:p>
  <w:p w:rsidR="006F22F6" w:rsidRDefault="006F22F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77372"/>
    <w:multiLevelType w:val="hybridMultilevel"/>
    <w:tmpl w:val="89E4983E"/>
    <w:lvl w:ilvl="0" w:tplc="12C684B0">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EF2215"/>
    <w:multiLevelType w:val="multilevel"/>
    <w:tmpl w:val="89948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B86E1B"/>
    <w:multiLevelType w:val="hybridMultilevel"/>
    <w:tmpl w:val="962A48AC"/>
    <w:lvl w:ilvl="0" w:tplc="25C67A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2C05660"/>
    <w:multiLevelType w:val="hybridMultilevel"/>
    <w:tmpl w:val="BB403C8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2A872FAA"/>
    <w:multiLevelType w:val="hybridMultilevel"/>
    <w:tmpl w:val="54444D56"/>
    <w:lvl w:ilvl="0" w:tplc="BE94DA4A">
      <w:start w:val="1"/>
      <w:numFmt w:val="bullet"/>
      <w:lvlText w:val=""/>
      <w:lvlJc w:val="left"/>
      <w:pPr>
        <w:ind w:left="1429" w:hanging="360"/>
      </w:pPr>
      <w:rPr>
        <w:rFonts w:ascii="Symbol" w:hAnsi="Symbol" w:hint="default"/>
      </w:rPr>
    </w:lvl>
    <w:lvl w:ilvl="1" w:tplc="612AF4F6">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BB16C11"/>
    <w:multiLevelType w:val="multilevel"/>
    <w:tmpl w:val="2DA46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3E19F0"/>
    <w:multiLevelType w:val="hybridMultilevel"/>
    <w:tmpl w:val="9F5AC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AE91D5D"/>
    <w:multiLevelType w:val="multilevel"/>
    <w:tmpl w:val="E8B4EC0A"/>
    <w:lvl w:ilvl="0">
      <w:start w:val="1"/>
      <w:numFmt w:val="decimal"/>
      <w:pStyle w:val="10"/>
      <w:lvlText w:val="%1."/>
      <w:lvlJc w:val="left"/>
      <w:pPr>
        <w:ind w:left="1069" w:hanging="360"/>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nsid w:val="57D12F0F"/>
    <w:multiLevelType w:val="multilevel"/>
    <w:tmpl w:val="FB8489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8724CA2"/>
    <w:multiLevelType w:val="hybridMultilevel"/>
    <w:tmpl w:val="683E9D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6B027066"/>
    <w:multiLevelType w:val="hybridMultilevel"/>
    <w:tmpl w:val="7F88F1B0"/>
    <w:lvl w:ilvl="0" w:tplc="87A666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7BD582A"/>
    <w:multiLevelType w:val="hybridMultilevel"/>
    <w:tmpl w:val="3E00FA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79FB6490"/>
    <w:multiLevelType w:val="hybridMultilevel"/>
    <w:tmpl w:val="51B63076"/>
    <w:lvl w:ilvl="0" w:tplc="25C67A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CA11338"/>
    <w:multiLevelType w:val="hybridMultilevel"/>
    <w:tmpl w:val="11E021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EDA4C74"/>
    <w:multiLevelType w:val="hybridMultilevel"/>
    <w:tmpl w:val="68C24634"/>
    <w:lvl w:ilvl="0" w:tplc="E2BE55AA">
      <w:start w:val="1"/>
      <w:numFmt w:val="decimal"/>
      <w:lvlText w:val="%1."/>
      <w:lvlJc w:val="left"/>
      <w:pPr>
        <w:ind w:left="720" w:hanging="360"/>
      </w:pPr>
      <w:rPr>
        <w:rFonts w:eastAsiaTheme="minorHAnsi" w:hint="default"/>
      </w:rPr>
    </w:lvl>
    <w:lvl w:ilvl="1" w:tplc="2C565EE6">
      <w:start w:val="1"/>
      <w:numFmt w:val="decimal"/>
      <w:lvlText w:val="1.%2. "/>
      <w:lvlJc w:val="left"/>
      <w:pPr>
        <w:ind w:left="1440" w:hanging="360"/>
      </w:pPr>
      <w:rPr>
        <w:b w:val="0"/>
        <w:i w:val="0"/>
        <w:sz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
  </w:num>
  <w:num w:numId="3">
    <w:abstractNumId w:val="14"/>
  </w:num>
  <w:num w:numId="4">
    <w:abstractNumId w:val="1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num>
  <w:num w:numId="8">
    <w:abstractNumId w:val="10"/>
  </w:num>
  <w:num w:numId="9">
    <w:abstractNumId w:val="6"/>
  </w:num>
  <w:num w:numId="10">
    <w:abstractNumId w:val="13"/>
  </w:num>
  <w:num w:numId="11">
    <w:abstractNumId w:val="4"/>
  </w:num>
  <w:num w:numId="12">
    <w:abstractNumId w:val="10"/>
  </w:num>
  <w:num w:numId="13">
    <w:abstractNumId w:val="1"/>
  </w:num>
  <w:num w:numId="14">
    <w:abstractNumId w:val="5"/>
  </w:num>
  <w:num w:numId="15">
    <w:abstractNumId w:val="2"/>
  </w:num>
  <w:num w:numId="16">
    <w:abstractNumId w:val="0"/>
  </w:num>
  <w:num w:numId="17">
    <w:abstractNumId w:val="12"/>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8A0"/>
    <w:rsid w:val="0000324D"/>
    <w:rsid w:val="00012E9F"/>
    <w:rsid w:val="0002208E"/>
    <w:rsid w:val="000309FF"/>
    <w:rsid w:val="000514EC"/>
    <w:rsid w:val="0008766E"/>
    <w:rsid w:val="000A08B8"/>
    <w:rsid w:val="000A095C"/>
    <w:rsid w:val="000A1A36"/>
    <w:rsid w:val="000A452A"/>
    <w:rsid w:val="000A6CCE"/>
    <w:rsid w:val="000B03A3"/>
    <w:rsid w:val="000B4D66"/>
    <w:rsid w:val="000C44CA"/>
    <w:rsid w:val="000C69D2"/>
    <w:rsid w:val="000D27E0"/>
    <w:rsid w:val="000D39FE"/>
    <w:rsid w:val="000F1D29"/>
    <w:rsid w:val="000F28C7"/>
    <w:rsid w:val="000F4B8F"/>
    <w:rsid w:val="00127585"/>
    <w:rsid w:val="0018181B"/>
    <w:rsid w:val="001E4603"/>
    <w:rsid w:val="00202FB8"/>
    <w:rsid w:val="002062F7"/>
    <w:rsid w:val="00226241"/>
    <w:rsid w:val="00254413"/>
    <w:rsid w:val="00254D64"/>
    <w:rsid w:val="002612AB"/>
    <w:rsid w:val="002C2A75"/>
    <w:rsid w:val="002D375E"/>
    <w:rsid w:val="003000B7"/>
    <w:rsid w:val="003017C0"/>
    <w:rsid w:val="0033428D"/>
    <w:rsid w:val="0035441B"/>
    <w:rsid w:val="00371B95"/>
    <w:rsid w:val="0037659C"/>
    <w:rsid w:val="003777AC"/>
    <w:rsid w:val="00394B2B"/>
    <w:rsid w:val="00404EF7"/>
    <w:rsid w:val="00413519"/>
    <w:rsid w:val="004336A2"/>
    <w:rsid w:val="0047383C"/>
    <w:rsid w:val="004813DA"/>
    <w:rsid w:val="00485061"/>
    <w:rsid w:val="004865BE"/>
    <w:rsid w:val="004B06AC"/>
    <w:rsid w:val="004C6119"/>
    <w:rsid w:val="004C6F6C"/>
    <w:rsid w:val="004E0508"/>
    <w:rsid w:val="00514DB9"/>
    <w:rsid w:val="00554789"/>
    <w:rsid w:val="00572941"/>
    <w:rsid w:val="005844EE"/>
    <w:rsid w:val="005A3A1C"/>
    <w:rsid w:val="005B29DF"/>
    <w:rsid w:val="005B6936"/>
    <w:rsid w:val="005D554B"/>
    <w:rsid w:val="005E795F"/>
    <w:rsid w:val="006134A3"/>
    <w:rsid w:val="00631077"/>
    <w:rsid w:val="00647FD1"/>
    <w:rsid w:val="00665B18"/>
    <w:rsid w:val="0067414E"/>
    <w:rsid w:val="006921FB"/>
    <w:rsid w:val="006950D4"/>
    <w:rsid w:val="006B67CD"/>
    <w:rsid w:val="006D44DA"/>
    <w:rsid w:val="006D6118"/>
    <w:rsid w:val="006E1F3F"/>
    <w:rsid w:val="006F22F6"/>
    <w:rsid w:val="007236A3"/>
    <w:rsid w:val="0074177F"/>
    <w:rsid w:val="00745484"/>
    <w:rsid w:val="00780024"/>
    <w:rsid w:val="007950A0"/>
    <w:rsid w:val="007A76F7"/>
    <w:rsid w:val="007B7F86"/>
    <w:rsid w:val="007D022E"/>
    <w:rsid w:val="00821E82"/>
    <w:rsid w:val="0084095A"/>
    <w:rsid w:val="0085131D"/>
    <w:rsid w:val="0085615E"/>
    <w:rsid w:val="00897FCF"/>
    <w:rsid w:val="008E2AB5"/>
    <w:rsid w:val="008E3AFF"/>
    <w:rsid w:val="008E6D17"/>
    <w:rsid w:val="008F16F1"/>
    <w:rsid w:val="008F413E"/>
    <w:rsid w:val="008F7A88"/>
    <w:rsid w:val="009007CA"/>
    <w:rsid w:val="00913257"/>
    <w:rsid w:val="00944AB2"/>
    <w:rsid w:val="0096481C"/>
    <w:rsid w:val="009652DD"/>
    <w:rsid w:val="009A48D4"/>
    <w:rsid w:val="009B27EB"/>
    <w:rsid w:val="009B75DF"/>
    <w:rsid w:val="009D1FCD"/>
    <w:rsid w:val="009D4E69"/>
    <w:rsid w:val="009E396B"/>
    <w:rsid w:val="009E6915"/>
    <w:rsid w:val="009F2F0C"/>
    <w:rsid w:val="009F37F0"/>
    <w:rsid w:val="009F5040"/>
    <w:rsid w:val="00A3632F"/>
    <w:rsid w:val="00A64D75"/>
    <w:rsid w:val="00A73819"/>
    <w:rsid w:val="00A768A0"/>
    <w:rsid w:val="00A84757"/>
    <w:rsid w:val="00A94A88"/>
    <w:rsid w:val="00AA15E3"/>
    <w:rsid w:val="00AB088B"/>
    <w:rsid w:val="00AC09A0"/>
    <w:rsid w:val="00AC3D34"/>
    <w:rsid w:val="00AD4F46"/>
    <w:rsid w:val="00AE7DDA"/>
    <w:rsid w:val="00AF3E3E"/>
    <w:rsid w:val="00B20807"/>
    <w:rsid w:val="00B41284"/>
    <w:rsid w:val="00B53410"/>
    <w:rsid w:val="00B60928"/>
    <w:rsid w:val="00B74FA5"/>
    <w:rsid w:val="00B92176"/>
    <w:rsid w:val="00BD3228"/>
    <w:rsid w:val="00C01FB8"/>
    <w:rsid w:val="00C26B61"/>
    <w:rsid w:val="00C66339"/>
    <w:rsid w:val="00C81A17"/>
    <w:rsid w:val="00CA0DC4"/>
    <w:rsid w:val="00CA3710"/>
    <w:rsid w:val="00CA48BF"/>
    <w:rsid w:val="00CA7618"/>
    <w:rsid w:val="00D45A65"/>
    <w:rsid w:val="00D512E1"/>
    <w:rsid w:val="00D979F8"/>
    <w:rsid w:val="00DA1519"/>
    <w:rsid w:val="00DD12D6"/>
    <w:rsid w:val="00DF0B97"/>
    <w:rsid w:val="00E203AC"/>
    <w:rsid w:val="00E23995"/>
    <w:rsid w:val="00E67854"/>
    <w:rsid w:val="00E75E80"/>
    <w:rsid w:val="00E775A9"/>
    <w:rsid w:val="00E8146B"/>
    <w:rsid w:val="00E82C48"/>
    <w:rsid w:val="00E83BB4"/>
    <w:rsid w:val="00E8448B"/>
    <w:rsid w:val="00EA4993"/>
    <w:rsid w:val="00EB0FAE"/>
    <w:rsid w:val="00F331FC"/>
    <w:rsid w:val="00F438A5"/>
    <w:rsid w:val="00F54B98"/>
    <w:rsid w:val="00F55CCC"/>
    <w:rsid w:val="00F82B49"/>
    <w:rsid w:val="00F82B4F"/>
    <w:rsid w:val="00FB2233"/>
    <w:rsid w:val="00FC3A41"/>
    <w:rsid w:val="00FC428E"/>
    <w:rsid w:val="00FC795E"/>
    <w:rsid w:val="00FE3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7CA"/>
    <w:pPr>
      <w:widowControl w:val="0"/>
      <w:tabs>
        <w:tab w:val="left" w:pos="720"/>
      </w:tabs>
      <w:spacing w:before="120" w:after="120"/>
      <w:ind w:firstLine="709"/>
      <w:jc w:val="both"/>
    </w:pPr>
    <w:rPr>
      <w:rFonts w:ascii="Times New Roman" w:eastAsia="Times New Roman" w:hAnsi="Times New Roman" w:cs="Times New Roman"/>
      <w:sz w:val="24"/>
      <w:szCs w:val="24"/>
      <w:lang w:eastAsia="ru-RU"/>
    </w:rPr>
  </w:style>
  <w:style w:type="paragraph" w:styleId="10">
    <w:name w:val="heading 1"/>
    <w:basedOn w:val="a0"/>
    <w:next w:val="a"/>
    <w:link w:val="11"/>
    <w:uiPriority w:val="9"/>
    <w:qFormat/>
    <w:rsid w:val="007236A3"/>
    <w:pPr>
      <w:numPr>
        <w:numId w:val="7"/>
      </w:numPr>
      <w:spacing w:before="240" w:beforeAutospacing="0" w:after="120" w:afterAutospacing="0"/>
      <w:outlineLvl w:val="0"/>
    </w:pPr>
    <w:rPr>
      <w:b/>
      <w:sz w:val="28"/>
      <w:szCs w:val="26"/>
    </w:rPr>
  </w:style>
  <w:style w:type="paragraph" w:styleId="2">
    <w:name w:val="heading 2"/>
    <w:basedOn w:val="a"/>
    <w:next w:val="a"/>
    <w:link w:val="20"/>
    <w:uiPriority w:val="9"/>
    <w:semiHidden/>
    <w:unhideWhenUsed/>
    <w:qFormat/>
    <w:rsid w:val="00F82B49"/>
    <w:pPr>
      <w:keepNext/>
      <w:keepLines/>
      <w:numPr>
        <w:ilvl w:val="1"/>
        <w:numId w:val="7"/>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82B49"/>
    <w:pPr>
      <w:keepNext/>
      <w:keepLines/>
      <w:numPr>
        <w:ilvl w:val="2"/>
        <w:numId w:val="7"/>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82B49"/>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F82B49"/>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F82B49"/>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F82B49"/>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F82B49"/>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F82B49"/>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7236A3"/>
    <w:rPr>
      <w:rFonts w:ascii="Times New Roman" w:eastAsia="Times New Roman" w:hAnsi="Times New Roman" w:cs="Times New Roman"/>
      <w:b/>
      <w:sz w:val="28"/>
      <w:szCs w:val="26"/>
      <w:lang w:eastAsia="ru-RU"/>
    </w:rPr>
  </w:style>
  <w:style w:type="paragraph" w:customStyle="1" w:styleId="ConsPlusNormal">
    <w:name w:val="ConsPlusNormal"/>
    <w:rsid w:val="00A768A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0">
    <w:name w:val="Normal (Web)"/>
    <w:basedOn w:val="a"/>
    <w:uiPriority w:val="99"/>
    <w:rsid w:val="00A768A0"/>
    <w:pPr>
      <w:spacing w:before="100" w:beforeAutospacing="1" w:after="100" w:afterAutospacing="1" w:line="240" w:lineRule="auto"/>
    </w:pPr>
  </w:style>
  <w:style w:type="paragraph" w:styleId="a4">
    <w:name w:val="header"/>
    <w:aliases w:val="TI Upper Header"/>
    <w:basedOn w:val="a"/>
    <w:link w:val="a5"/>
    <w:uiPriority w:val="99"/>
    <w:unhideWhenUsed/>
    <w:qFormat/>
    <w:rsid w:val="00B41284"/>
    <w:pPr>
      <w:tabs>
        <w:tab w:val="center" w:pos="4677"/>
        <w:tab w:val="right" w:pos="9355"/>
      </w:tabs>
      <w:spacing w:after="0" w:line="240" w:lineRule="auto"/>
    </w:pPr>
  </w:style>
  <w:style w:type="character" w:customStyle="1" w:styleId="a5">
    <w:name w:val="Верхний колонтитул Знак"/>
    <w:aliases w:val="TI Upper Header Знак"/>
    <w:basedOn w:val="a1"/>
    <w:link w:val="a4"/>
    <w:uiPriority w:val="99"/>
    <w:qFormat/>
    <w:rsid w:val="00B41284"/>
  </w:style>
  <w:style w:type="paragraph" w:styleId="a6">
    <w:name w:val="footer"/>
    <w:basedOn w:val="a"/>
    <w:link w:val="a7"/>
    <w:uiPriority w:val="99"/>
    <w:unhideWhenUsed/>
    <w:rsid w:val="00B41284"/>
    <w:pPr>
      <w:tabs>
        <w:tab w:val="center" w:pos="4677"/>
        <w:tab w:val="right" w:pos="9355"/>
      </w:tabs>
      <w:spacing w:after="0" w:line="240" w:lineRule="auto"/>
    </w:pPr>
  </w:style>
  <w:style w:type="character" w:customStyle="1" w:styleId="a7">
    <w:name w:val="Нижний колонтитул Знак"/>
    <w:basedOn w:val="a1"/>
    <w:link w:val="a6"/>
    <w:uiPriority w:val="99"/>
    <w:rsid w:val="00B41284"/>
  </w:style>
  <w:style w:type="paragraph" w:styleId="a8">
    <w:name w:val="Balloon Text"/>
    <w:basedOn w:val="a"/>
    <w:link w:val="a9"/>
    <w:uiPriority w:val="99"/>
    <w:semiHidden/>
    <w:unhideWhenUsed/>
    <w:rsid w:val="008F7A88"/>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8F7A88"/>
    <w:rPr>
      <w:rFonts w:ascii="Tahoma" w:hAnsi="Tahoma" w:cs="Tahoma"/>
      <w:sz w:val="16"/>
      <w:szCs w:val="16"/>
    </w:rPr>
  </w:style>
  <w:style w:type="character" w:customStyle="1" w:styleId="aa">
    <w:name w:val="Текст в таблице Знак"/>
    <w:basedOn w:val="a1"/>
    <w:link w:val="ab"/>
    <w:locked/>
    <w:rsid w:val="009F2F0C"/>
    <w:rPr>
      <w:rFonts w:ascii="Times New Roman" w:eastAsia="Times New Roman" w:hAnsi="Times New Roman" w:cs="Times New Roman"/>
      <w:sz w:val="24"/>
      <w:szCs w:val="24"/>
      <w:lang w:eastAsia="ru-RU"/>
    </w:rPr>
  </w:style>
  <w:style w:type="paragraph" w:customStyle="1" w:styleId="ab">
    <w:name w:val="Текст в таблице"/>
    <w:basedOn w:val="a"/>
    <w:link w:val="aa"/>
    <w:qFormat/>
    <w:rsid w:val="009F2F0C"/>
    <w:pPr>
      <w:spacing w:before="0" w:after="0" w:line="240" w:lineRule="auto"/>
      <w:ind w:firstLine="0"/>
    </w:pPr>
  </w:style>
  <w:style w:type="character" w:customStyle="1" w:styleId="ac">
    <w:name w:val="Заголовки в таблице Знак"/>
    <w:basedOn w:val="aa"/>
    <w:link w:val="ad"/>
    <w:locked/>
    <w:rsid w:val="00E8448B"/>
    <w:rPr>
      <w:rFonts w:ascii="Arial" w:eastAsia="Times New Roman" w:hAnsi="Arial" w:cs="Times New Roman"/>
      <w:sz w:val="24"/>
      <w:szCs w:val="24"/>
      <w:lang w:eastAsia="ru-RU"/>
    </w:rPr>
  </w:style>
  <w:style w:type="paragraph" w:customStyle="1" w:styleId="ad">
    <w:name w:val="Заголовки в таблице"/>
    <w:basedOn w:val="ab"/>
    <w:next w:val="ab"/>
    <w:link w:val="ac"/>
    <w:qFormat/>
    <w:rsid w:val="00E8448B"/>
    <w:pPr>
      <w:spacing w:before="120"/>
    </w:pPr>
    <w:rPr>
      <w:rFonts w:ascii="Arial" w:hAnsi="Arial"/>
    </w:rPr>
  </w:style>
  <w:style w:type="table" w:customStyle="1" w:styleId="12">
    <w:name w:val="Сетка таблицы1"/>
    <w:basedOn w:val="a2"/>
    <w:uiPriority w:val="59"/>
    <w:rsid w:val="000514EC"/>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2"/>
    <w:next w:val="ae"/>
    <w:uiPriority w:val="59"/>
    <w:rsid w:val="007454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Grid"/>
    <w:basedOn w:val="a2"/>
    <w:uiPriority w:val="59"/>
    <w:qFormat/>
    <w:rsid w:val="007454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1"/>
    <w:link w:val="2"/>
    <w:uiPriority w:val="9"/>
    <w:semiHidden/>
    <w:rsid w:val="00F82B4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semiHidden/>
    <w:rsid w:val="00F82B49"/>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semiHidden/>
    <w:rsid w:val="00F82B49"/>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F82B49"/>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semiHidden/>
    <w:rsid w:val="00F82B49"/>
    <w:rPr>
      <w:rFonts w:asciiTheme="majorHAnsi" w:eastAsiaTheme="majorEastAsia" w:hAnsiTheme="majorHAnsi" w:cstheme="majorBidi"/>
      <w:i/>
      <w:iCs/>
      <w:color w:val="243F60" w:themeColor="accent1" w:themeShade="7F"/>
    </w:rPr>
  </w:style>
  <w:style w:type="character" w:customStyle="1" w:styleId="70">
    <w:name w:val="Заголовок 7 Знак"/>
    <w:basedOn w:val="a1"/>
    <w:link w:val="7"/>
    <w:uiPriority w:val="9"/>
    <w:semiHidden/>
    <w:rsid w:val="00F82B49"/>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semiHidden/>
    <w:rsid w:val="00F82B4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
    <w:semiHidden/>
    <w:rsid w:val="00F82B49"/>
    <w:rPr>
      <w:rFonts w:asciiTheme="majorHAnsi" w:eastAsiaTheme="majorEastAsia" w:hAnsiTheme="majorHAnsi" w:cstheme="majorBidi"/>
      <w:i/>
      <w:iCs/>
      <w:color w:val="404040" w:themeColor="text1" w:themeTint="BF"/>
      <w:sz w:val="20"/>
      <w:szCs w:val="20"/>
    </w:rPr>
  </w:style>
  <w:style w:type="paragraph" w:styleId="af">
    <w:name w:val="Title"/>
    <w:basedOn w:val="a"/>
    <w:next w:val="a"/>
    <w:link w:val="af0"/>
    <w:uiPriority w:val="10"/>
    <w:qFormat/>
    <w:rsid w:val="00F82B49"/>
    <w:pPr>
      <w:spacing w:after="0"/>
      <w:jc w:val="center"/>
    </w:pPr>
    <w:rPr>
      <w:b/>
      <w:sz w:val="26"/>
      <w:szCs w:val="26"/>
    </w:rPr>
  </w:style>
  <w:style w:type="character" w:customStyle="1" w:styleId="af0">
    <w:name w:val="Название Знак"/>
    <w:basedOn w:val="a1"/>
    <w:link w:val="af"/>
    <w:uiPriority w:val="10"/>
    <w:rsid w:val="00F82B49"/>
    <w:rPr>
      <w:rFonts w:ascii="Times New Roman" w:hAnsi="Times New Roman" w:cs="Times New Roman"/>
      <w:b/>
      <w:sz w:val="26"/>
      <w:szCs w:val="26"/>
    </w:rPr>
  </w:style>
  <w:style w:type="paragraph" w:styleId="af1">
    <w:name w:val="List Paragraph"/>
    <w:basedOn w:val="a"/>
    <w:link w:val="af2"/>
    <w:uiPriority w:val="34"/>
    <w:qFormat/>
    <w:rsid w:val="00F82B49"/>
    <w:pPr>
      <w:ind w:left="720"/>
      <w:contextualSpacing/>
    </w:pPr>
  </w:style>
  <w:style w:type="paragraph" w:customStyle="1" w:styleId="1">
    <w:name w:val="Марк 1"/>
    <w:basedOn w:val="af1"/>
    <w:link w:val="13"/>
    <w:qFormat/>
    <w:rsid w:val="007236A3"/>
    <w:pPr>
      <w:numPr>
        <w:numId w:val="16"/>
      </w:numPr>
      <w:tabs>
        <w:tab w:val="left" w:pos="1134"/>
      </w:tabs>
      <w:ind w:left="0" w:firstLine="709"/>
    </w:pPr>
  </w:style>
  <w:style w:type="character" w:customStyle="1" w:styleId="af2">
    <w:name w:val="Абзац списка Знак"/>
    <w:basedOn w:val="a1"/>
    <w:link w:val="af1"/>
    <w:uiPriority w:val="34"/>
    <w:rsid w:val="005B6936"/>
    <w:rPr>
      <w:rFonts w:ascii="Times New Roman" w:eastAsia="Times New Roman" w:hAnsi="Times New Roman" w:cs="Times New Roman"/>
      <w:sz w:val="24"/>
      <w:szCs w:val="24"/>
      <w:lang w:eastAsia="ru-RU"/>
    </w:rPr>
  </w:style>
  <w:style w:type="character" w:customStyle="1" w:styleId="13">
    <w:name w:val="Марк 1 Знак"/>
    <w:basedOn w:val="af2"/>
    <w:link w:val="1"/>
    <w:rsid w:val="007236A3"/>
    <w:rPr>
      <w:rFonts w:ascii="Times New Roman" w:eastAsia="Times New Roman" w:hAnsi="Times New Roman" w:cs="Times New Roman"/>
      <w:sz w:val="24"/>
      <w:szCs w:val="24"/>
      <w:lang w:eastAsia="ru-RU"/>
    </w:rPr>
  </w:style>
  <w:style w:type="paragraph" w:customStyle="1" w:styleId="21">
    <w:name w:val="Марк 2"/>
    <w:basedOn w:val="1"/>
    <w:link w:val="22"/>
    <w:qFormat/>
    <w:rsid w:val="005844EE"/>
    <w:pPr>
      <w:numPr>
        <w:numId w:val="0"/>
      </w:numPr>
      <w:ind w:left="2149" w:hanging="360"/>
    </w:pPr>
  </w:style>
  <w:style w:type="character" w:customStyle="1" w:styleId="22">
    <w:name w:val="Марк 2 Знак"/>
    <w:basedOn w:val="13"/>
    <w:link w:val="21"/>
    <w:rsid w:val="005844EE"/>
    <w:rPr>
      <w:rFonts w:ascii="Times New Roman" w:eastAsia="Times New Roman" w:hAnsi="Times New Roman" w:cs="Times New Roman"/>
      <w:sz w:val="24"/>
      <w:szCs w:val="24"/>
      <w:lang w:eastAsia="ru-RU"/>
    </w:rPr>
  </w:style>
  <w:style w:type="paragraph" w:styleId="af3">
    <w:name w:val="Body Text"/>
    <w:basedOn w:val="a"/>
    <w:link w:val="af4"/>
    <w:rsid w:val="00913257"/>
    <w:pPr>
      <w:widowControl/>
      <w:tabs>
        <w:tab w:val="clear" w:pos="720"/>
      </w:tabs>
      <w:spacing w:before="0" w:after="0" w:line="240" w:lineRule="auto"/>
    </w:pPr>
    <w:rPr>
      <w:sz w:val="26"/>
    </w:rPr>
  </w:style>
  <w:style w:type="character" w:customStyle="1" w:styleId="af4">
    <w:name w:val="Основной текст Знак"/>
    <w:basedOn w:val="a1"/>
    <w:link w:val="af3"/>
    <w:rsid w:val="00913257"/>
    <w:rPr>
      <w:rFonts w:ascii="Times New Roman" w:eastAsia="Times New Roman" w:hAnsi="Times New Roman" w:cs="Times New Roman"/>
      <w:sz w:val="26"/>
      <w:szCs w:val="24"/>
      <w:lang w:eastAsia="ru-RU"/>
    </w:rPr>
  </w:style>
  <w:style w:type="paragraph" w:customStyle="1" w:styleId="Iauiu">
    <w:name w:val="Iau?iu"/>
    <w:link w:val="Iauiu0"/>
    <w:rsid w:val="009F5040"/>
    <w:pPr>
      <w:widowControl w:val="0"/>
      <w:spacing w:after="0" w:line="240" w:lineRule="auto"/>
    </w:pPr>
    <w:rPr>
      <w:rFonts w:ascii="Times New Roman" w:eastAsia="Times New Roman" w:hAnsi="Times New Roman" w:cs="Times New Roman"/>
      <w:sz w:val="20"/>
      <w:szCs w:val="20"/>
      <w:lang w:eastAsia="ru-RU"/>
    </w:rPr>
  </w:style>
  <w:style w:type="character" w:customStyle="1" w:styleId="Iauiu0">
    <w:name w:val="Iau?iu Знак"/>
    <w:basedOn w:val="a1"/>
    <w:link w:val="Iauiu"/>
    <w:rsid w:val="009F5040"/>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7CA"/>
    <w:pPr>
      <w:widowControl w:val="0"/>
      <w:tabs>
        <w:tab w:val="left" w:pos="720"/>
      </w:tabs>
      <w:spacing w:before="120" w:after="120"/>
      <w:ind w:firstLine="709"/>
      <w:jc w:val="both"/>
    </w:pPr>
    <w:rPr>
      <w:rFonts w:ascii="Times New Roman" w:eastAsia="Times New Roman" w:hAnsi="Times New Roman" w:cs="Times New Roman"/>
      <w:sz w:val="24"/>
      <w:szCs w:val="24"/>
      <w:lang w:eastAsia="ru-RU"/>
    </w:rPr>
  </w:style>
  <w:style w:type="paragraph" w:styleId="10">
    <w:name w:val="heading 1"/>
    <w:basedOn w:val="a0"/>
    <w:next w:val="a"/>
    <w:link w:val="11"/>
    <w:uiPriority w:val="9"/>
    <w:qFormat/>
    <w:rsid w:val="007236A3"/>
    <w:pPr>
      <w:numPr>
        <w:numId w:val="7"/>
      </w:numPr>
      <w:spacing w:before="240" w:beforeAutospacing="0" w:after="120" w:afterAutospacing="0"/>
      <w:outlineLvl w:val="0"/>
    </w:pPr>
    <w:rPr>
      <w:b/>
      <w:sz w:val="28"/>
      <w:szCs w:val="26"/>
    </w:rPr>
  </w:style>
  <w:style w:type="paragraph" w:styleId="2">
    <w:name w:val="heading 2"/>
    <w:basedOn w:val="a"/>
    <w:next w:val="a"/>
    <w:link w:val="20"/>
    <w:uiPriority w:val="9"/>
    <w:semiHidden/>
    <w:unhideWhenUsed/>
    <w:qFormat/>
    <w:rsid w:val="00F82B49"/>
    <w:pPr>
      <w:keepNext/>
      <w:keepLines/>
      <w:numPr>
        <w:ilvl w:val="1"/>
        <w:numId w:val="7"/>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82B49"/>
    <w:pPr>
      <w:keepNext/>
      <w:keepLines/>
      <w:numPr>
        <w:ilvl w:val="2"/>
        <w:numId w:val="7"/>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82B49"/>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F82B49"/>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F82B49"/>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F82B49"/>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F82B49"/>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F82B49"/>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7236A3"/>
    <w:rPr>
      <w:rFonts w:ascii="Times New Roman" w:eastAsia="Times New Roman" w:hAnsi="Times New Roman" w:cs="Times New Roman"/>
      <w:b/>
      <w:sz w:val="28"/>
      <w:szCs w:val="26"/>
      <w:lang w:eastAsia="ru-RU"/>
    </w:rPr>
  </w:style>
  <w:style w:type="paragraph" w:customStyle="1" w:styleId="ConsPlusNormal">
    <w:name w:val="ConsPlusNormal"/>
    <w:rsid w:val="00A768A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0">
    <w:name w:val="Normal (Web)"/>
    <w:basedOn w:val="a"/>
    <w:uiPriority w:val="99"/>
    <w:rsid w:val="00A768A0"/>
    <w:pPr>
      <w:spacing w:before="100" w:beforeAutospacing="1" w:after="100" w:afterAutospacing="1" w:line="240" w:lineRule="auto"/>
    </w:pPr>
  </w:style>
  <w:style w:type="paragraph" w:styleId="a4">
    <w:name w:val="header"/>
    <w:aliases w:val="TI Upper Header"/>
    <w:basedOn w:val="a"/>
    <w:link w:val="a5"/>
    <w:uiPriority w:val="99"/>
    <w:unhideWhenUsed/>
    <w:qFormat/>
    <w:rsid w:val="00B41284"/>
    <w:pPr>
      <w:tabs>
        <w:tab w:val="center" w:pos="4677"/>
        <w:tab w:val="right" w:pos="9355"/>
      </w:tabs>
      <w:spacing w:after="0" w:line="240" w:lineRule="auto"/>
    </w:pPr>
  </w:style>
  <w:style w:type="character" w:customStyle="1" w:styleId="a5">
    <w:name w:val="Верхний колонтитул Знак"/>
    <w:aliases w:val="TI Upper Header Знак"/>
    <w:basedOn w:val="a1"/>
    <w:link w:val="a4"/>
    <w:uiPriority w:val="99"/>
    <w:qFormat/>
    <w:rsid w:val="00B41284"/>
  </w:style>
  <w:style w:type="paragraph" w:styleId="a6">
    <w:name w:val="footer"/>
    <w:basedOn w:val="a"/>
    <w:link w:val="a7"/>
    <w:uiPriority w:val="99"/>
    <w:unhideWhenUsed/>
    <w:rsid w:val="00B41284"/>
    <w:pPr>
      <w:tabs>
        <w:tab w:val="center" w:pos="4677"/>
        <w:tab w:val="right" w:pos="9355"/>
      </w:tabs>
      <w:spacing w:after="0" w:line="240" w:lineRule="auto"/>
    </w:pPr>
  </w:style>
  <w:style w:type="character" w:customStyle="1" w:styleId="a7">
    <w:name w:val="Нижний колонтитул Знак"/>
    <w:basedOn w:val="a1"/>
    <w:link w:val="a6"/>
    <w:uiPriority w:val="99"/>
    <w:rsid w:val="00B41284"/>
  </w:style>
  <w:style w:type="paragraph" w:styleId="a8">
    <w:name w:val="Balloon Text"/>
    <w:basedOn w:val="a"/>
    <w:link w:val="a9"/>
    <w:uiPriority w:val="99"/>
    <w:semiHidden/>
    <w:unhideWhenUsed/>
    <w:rsid w:val="008F7A88"/>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8F7A88"/>
    <w:rPr>
      <w:rFonts w:ascii="Tahoma" w:hAnsi="Tahoma" w:cs="Tahoma"/>
      <w:sz w:val="16"/>
      <w:szCs w:val="16"/>
    </w:rPr>
  </w:style>
  <w:style w:type="character" w:customStyle="1" w:styleId="aa">
    <w:name w:val="Текст в таблице Знак"/>
    <w:basedOn w:val="a1"/>
    <w:link w:val="ab"/>
    <w:locked/>
    <w:rsid w:val="009F2F0C"/>
    <w:rPr>
      <w:rFonts w:ascii="Times New Roman" w:eastAsia="Times New Roman" w:hAnsi="Times New Roman" w:cs="Times New Roman"/>
      <w:sz w:val="24"/>
      <w:szCs w:val="24"/>
      <w:lang w:eastAsia="ru-RU"/>
    </w:rPr>
  </w:style>
  <w:style w:type="paragraph" w:customStyle="1" w:styleId="ab">
    <w:name w:val="Текст в таблице"/>
    <w:basedOn w:val="a"/>
    <w:link w:val="aa"/>
    <w:qFormat/>
    <w:rsid w:val="009F2F0C"/>
    <w:pPr>
      <w:spacing w:before="0" w:after="0" w:line="240" w:lineRule="auto"/>
      <w:ind w:firstLine="0"/>
    </w:pPr>
  </w:style>
  <w:style w:type="character" w:customStyle="1" w:styleId="ac">
    <w:name w:val="Заголовки в таблице Знак"/>
    <w:basedOn w:val="aa"/>
    <w:link w:val="ad"/>
    <w:locked/>
    <w:rsid w:val="00E8448B"/>
    <w:rPr>
      <w:rFonts w:ascii="Arial" w:eastAsia="Times New Roman" w:hAnsi="Arial" w:cs="Times New Roman"/>
      <w:sz w:val="24"/>
      <w:szCs w:val="24"/>
      <w:lang w:eastAsia="ru-RU"/>
    </w:rPr>
  </w:style>
  <w:style w:type="paragraph" w:customStyle="1" w:styleId="ad">
    <w:name w:val="Заголовки в таблице"/>
    <w:basedOn w:val="ab"/>
    <w:next w:val="ab"/>
    <w:link w:val="ac"/>
    <w:qFormat/>
    <w:rsid w:val="00E8448B"/>
    <w:pPr>
      <w:spacing w:before="120"/>
    </w:pPr>
    <w:rPr>
      <w:rFonts w:ascii="Arial" w:hAnsi="Arial"/>
    </w:rPr>
  </w:style>
  <w:style w:type="table" w:customStyle="1" w:styleId="12">
    <w:name w:val="Сетка таблицы1"/>
    <w:basedOn w:val="a2"/>
    <w:uiPriority w:val="59"/>
    <w:rsid w:val="000514EC"/>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2"/>
    <w:next w:val="ae"/>
    <w:uiPriority w:val="59"/>
    <w:rsid w:val="007454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Grid"/>
    <w:basedOn w:val="a2"/>
    <w:uiPriority w:val="59"/>
    <w:qFormat/>
    <w:rsid w:val="007454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1"/>
    <w:link w:val="2"/>
    <w:uiPriority w:val="9"/>
    <w:semiHidden/>
    <w:rsid w:val="00F82B4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semiHidden/>
    <w:rsid w:val="00F82B49"/>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semiHidden/>
    <w:rsid w:val="00F82B49"/>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F82B49"/>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semiHidden/>
    <w:rsid w:val="00F82B49"/>
    <w:rPr>
      <w:rFonts w:asciiTheme="majorHAnsi" w:eastAsiaTheme="majorEastAsia" w:hAnsiTheme="majorHAnsi" w:cstheme="majorBidi"/>
      <w:i/>
      <w:iCs/>
      <w:color w:val="243F60" w:themeColor="accent1" w:themeShade="7F"/>
    </w:rPr>
  </w:style>
  <w:style w:type="character" w:customStyle="1" w:styleId="70">
    <w:name w:val="Заголовок 7 Знак"/>
    <w:basedOn w:val="a1"/>
    <w:link w:val="7"/>
    <w:uiPriority w:val="9"/>
    <w:semiHidden/>
    <w:rsid w:val="00F82B49"/>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semiHidden/>
    <w:rsid w:val="00F82B4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
    <w:semiHidden/>
    <w:rsid w:val="00F82B49"/>
    <w:rPr>
      <w:rFonts w:asciiTheme="majorHAnsi" w:eastAsiaTheme="majorEastAsia" w:hAnsiTheme="majorHAnsi" w:cstheme="majorBidi"/>
      <w:i/>
      <w:iCs/>
      <w:color w:val="404040" w:themeColor="text1" w:themeTint="BF"/>
      <w:sz w:val="20"/>
      <w:szCs w:val="20"/>
    </w:rPr>
  </w:style>
  <w:style w:type="paragraph" w:styleId="af">
    <w:name w:val="Title"/>
    <w:basedOn w:val="a"/>
    <w:next w:val="a"/>
    <w:link w:val="af0"/>
    <w:uiPriority w:val="10"/>
    <w:qFormat/>
    <w:rsid w:val="00F82B49"/>
    <w:pPr>
      <w:spacing w:after="0"/>
      <w:jc w:val="center"/>
    </w:pPr>
    <w:rPr>
      <w:b/>
      <w:sz w:val="26"/>
      <w:szCs w:val="26"/>
    </w:rPr>
  </w:style>
  <w:style w:type="character" w:customStyle="1" w:styleId="af0">
    <w:name w:val="Название Знак"/>
    <w:basedOn w:val="a1"/>
    <w:link w:val="af"/>
    <w:uiPriority w:val="10"/>
    <w:rsid w:val="00F82B49"/>
    <w:rPr>
      <w:rFonts w:ascii="Times New Roman" w:hAnsi="Times New Roman" w:cs="Times New Roman"/>
      <w:b/>
      <w:sz w:val="26"/>
      <w:szCs w:val="26"/>
    </w:rPr>
  </w:style>
  <w:style w:type="paragraph" w:styleId="af1">
    <w:name w:val="List Paragraph"/>
    <w:basedOn w:val="a"/>
    <w:link w:val="af2"/>
    <w:uiPriority w:val="34"/>
    <w:qFormat/>
    <w:rsid w:val="00F82B49"/>
    <w:pPr>
      <w:ind w:left="720"/>
      <w:contextualSpacing/>
    </w:pPr>
  </w:style>
  <w:style w:type="paragraph" w:customStyle="1" w:styleId="1">
    <w:name w:val="Марк 1"/>
    <w:basedOn w:val="af1"/>
    <w:link w:val="13"/>
    <w:qFormat/>
    <w:rsid w:val="007236A3"/>
    <w:pPr>
      <w:numPr>
        <w:numId w:val="16"/>
      </w:numPr>
      <w:tabs>
        <w:tab w:val="left" w:pos="1134"/>
      </w:tabs>
      <w:ind w:left="0" w:firstLine="709"/>
    </w:pPr>
  </w:style>
  <w:style w:type="character" w:customStyle="1" w:styleId="af2">
    <w:name w:val="Абзац списка Знак"/>
    <w:basedOn w:val="a1"/>
    <w:link w:val="af1"/>
    <w:uiPriority w:val="34"/>
    <w:rsid w:val="005B6936"/>
    <w:rPr>
      <w:rFonts w:ascii="Times New Roman" w:eastAsia="Times New Roman" w:hAnsi="Times New Roman" w:cs="Times New Roman"/>
      <w:sz w:val="24"/>
      <w:szCs w:val="24"/>
      <w:lang w:eastAsia="ru-RU"/>
    </w:rPr>
  </w:style>
  <w:style w:type="character" w:customStyle="1" w:styleId="13">
    <w:name w:val="Марк 1 Знак"/>
    <w:basedOn w:val="af2"/>
    <w:link w:val="1"/>
    <w:rsid w:val="007236A3"/>
    <w:rPr>
      <w:rFonts w:ascii="Times New Roman" w:eastAsia="Times New Roman" w:hAnsi="Times New Roman" w:cs="Times New Roman"/>
      <w:sz w:val="24"/>
      <w:szCs w:val="24"/>
      <w:lang w:eastAsia="ru-RU"/>
    </w:rPr>
  </w:style>
  <w:style w:type="paragraph" w:customStyle="1" w:styleId="21">
    <w:name w:val="Марк 2"/>
    <w:basedOn w:val="1"/>
    <w:link w:val="22"/>
    <w:qFormat/>
    <w:rsid w:val="005844EE"/>
    <w:pPr>
      <w:numPr>
        <w:numId w:val="0"/>
      </w:numPr>
      <w:ind w:left="2149" w:hanging="360"/>
    </w:pPr>
  </w:style>
  <w:style w:type="character" w:customStyle="1" w:styleId="22">
    <w:name w:val="Марк 2 Знак"/>
    <w:basedOn w:val="13"/>
    <w:link w:val="21"/>
    <w:rsid w:val="005844EE"/>
    <w:rPr>
      <w:rFonts w:ascii="Times New Roman" w:eastAsia="Times New Roman" w:hAnsi="Times New Roman" w:cs="Times New Roman"/>
      <w:sz w:val="24"/>
      <w:szCs w:val="24"/>
      <w:lang w:eastAsia="ru-RU"/>
    </w:rPr>
  </w:style>
  <w:style w:type="paragraph" w:styleId="af3">
    <w:name w:val="Body Text"/>
    <w:basedOn w:val="a"/>
    <w:link w:val="af4"/>
    <w:rsid w:val="00913257"/>
    <w:pPr>
      <w:widowControl/>
      <w:tabs>
        <w:tab w:val="clear" w:pos="720"/>
      </w:tabs>
      <w:spacing w:before="0" w:after="0" w:line="240" w:lineRule="auto"/>
    </w:pPr>
    <w:rPr>
      <w:sz w:val="26"/>
    </w:rPr>
  </w:style>
  <w:style w:type="character" w:customStyle="1" w:styleId="af4">
    <w:name w:val="Основной текст Знак"/>
    <w:basedOn w:val="a1"/>
    <w:link w:val="af3"/>
    <w:rsid w:val="00913257"/>
    <w:rPr>
      <w:rFonts w:ascii="Times New Roman" w:eastAsia="Times New Roman" w:hAnsi="Times New Roman" w:cs="Times New Roman"/>
      <w:sz w:val="26"/>
      <w:szCs w:val="24"/>
      <w:lang w:eastAsia="ru-RU"/>
    </w:rPr>
  </w:style>
  <w:style w:type="paragraph" w:customStyle="1" w:styleId="Iauiu">
    <w:name w:val="Iau?iu"/>
    <w:link w:val="Iauiu0"/>
    <w:rsid w:val="009F5040"/>
    <w:pPr>
      <w:widowControl w:val="0"/>
      <w:spacing w:after="0" w:line="240" w:lineRule="auto"/>
    </w:pPr>
    <w:rPr>
      <w:rFonts w:ascii="Times New Roman" w:eastAsia="Times New Roman" w:hAnsi="Times New Roman" w:cs="Times New Roman"/>
      <w:sz w:val="20"/>
      <w:szCs w:val="20"/>
      <w:lang w:eastAsia="ru-RU"/>
    </w:rPr>
  </w:style>
  <w:style w:type="character" w:customStyle="1" w:styleId="Iauiu0">
    <w:name w:val="Iau?iu Знак"/>
    <w:basedOn w:val="a1"/>
    <w:link w:val="Iauiu"/>
    <w:rsid w:val="009F504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5374">
      <w:bodyDiv w:val="1"/>
      <w:marLeft w:val="0"/>
      <w:marRight w:val="0"/>
      <w:marTop w:val="0"/>
      <w:marBottom w:val="0"/>
      <w:divBdr>
        <w:top w:val="none" w:sz="0" w:space="0" w:color="auto"/>
        <w:left w:val="none" w:sz="0" w:space="0" w:color="auto"/>
        <w:bottom w:val="none" w:sz="0" w:space="0" w:color="auto"/>
        <w:right w:val="none" w:sz="0" w:space="0" w:color="auto"/>
      </w:divBdr>
    </w:div>
    <w:div w:id="649554121">
      <w:bodyDiv w:val="1"/>
      <w:marLeft w:val="0"/>
      <w:marRight w:val="0"/>
      <w:marTop w:val="0"/>
      <w:marBottom w:val="0"/>
      <w:divBdr>
        <w:top w:val="none" w:sz="0" w:space="0" w:color="auto"/>
        <w:left w:val="none" w:sz="0" w:space="0" w:color="auto"/>
        <w:bottom w:val="none" w:sz="0" w:space="0" w:color="auto"/>
        <w:right w:val="none" w:sz="0" w:space="0" w:color="auto"/>
      </w:divBdr>
    </w:div>
    <w:div w:id="840126741">
      <w:bodyDiv w:val="1"/>
      <w:marLeft w:val="0"/>
      <w:marRight w:val="0"/>
      <w:marTop w:val="0"/>
      <w:marBottom w:val="0"/>
      <w:divBdr>
        <w:top w:val="none" w:sz="0" w:space="0" w:color="auto"/>
        <w:left w:val="none" w:sz="0" w:space="0" w:color="auto"/>
        <w:bottom w:val="none" w:sz="0" w:space="0" w:color="auto"/>
        <w:right w:val="none" w:sz="0" w:space="0" w:color="auto"/>
      </w:divBdr>
    </w:div>
    <w:div w:id="1434934719">
      <w:bodyDiv w:val="1"/>
      <w:marLeft w:val="0"/>
      <w:marRight w:val="0"/>
      <w:marTop w:val="0"/>
      <w:marBottom w:val="0"/>
      <w:divBdr>
        <w:top w:val="none" w:sz="0" w:space="0" w:color="auto"/>
        <w:left w:val="none" w:sz="0" w:space="0" w:color="auto"/>
        <w:bottom w:val="none" w:sz="0" w:space="0" w:color="auto"/>
        <w:right w:val="none" w:sz="0" w:space="0" w:color="auto"/>
      </w:divBdr>
    </w:div>
    <w:div w:id="165834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4F167-BD64-4DE1-8CDC-EED0BC808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2936</Words>
  <Characters>16737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Павел Лего</dc:creator>
  <cp:lastModifiedBy>Elena</cp:lastModifiedBy>
  <cp:revision>15</cp:revision>
  <cp:lastPrinted>2016-02-24T06:52:00Z</cp:lastPrinted>
  <dcterms:created xsi:type="dcterms:W3CDTF">2020-02-10T14:50:00Z</dcterms:created>
  <dcterms:modified xsi:type="dcterms:W3CDTF">2020-02-16T12:35:00Z</dcterms:modified>
</cp:coreProperties>
</file>