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DD" w:rsidRPr="009B0FDD" w:rsidRDefault="009B0FDD" w:rsidP="009B0FD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Государственное санитарно-эпидемиологическое нормирование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Российской Федерации</w:t>
      </w:r>
    </w:p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Государственные санитарно-эпидемиологические правила и нормативы</w:t>
      </w:r>
    </w:p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2.4.2. ГИГИЕНА. ГИГИЕНА ДЕТЕЙ И ПОДРОСТКОВ.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УЧРЕЖДЕНИЯ ОБЩЕГО СРЕДНЕГО ОБРАЗОВАНИЯ</w:t>
      </w:r>
    </w:p>
    <w:p w:rsidR="009B0FDD" w:rsidRPr="009B0FDD" w:rsidRDefault="009B0FDD" w:rsidP="009B0FD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Санитарно-эпидемиологические требования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к условиям и организации обучения и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воспитания в организациях, осуществляющих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образовательную деятельность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по адаптированным основным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общеобразовательным программам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для обучающихся с ограниченными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возможностями здоровья</w:t>
      </w:r>
      <w:proofErr w:type="gramEnd"/>
    </w:p>
    <w:p w:rsidR="009B0FDD" w:rsidRPr="009B0FDD" w:rsidRDefault="009B0FDD" w:rsidP="009B0F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Санитарно-эпидемиологические правила и нормативы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СанПиН 2.4.2.3286-15</w:t>
      </w:r>
    </w:p>
    <w:p w:rsidR="009B0FDD" w:rsidRPr="009B0FDD" w:rsidRDefault="009B0FDD" w:rsidP="009B0FDD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Москва 2016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1. Разработаны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Роспотребнадзором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(Г.В. Яновская, С.И. Плаксин, В.Н. Брагина), НИИ гигиены и охраны здоровья детей и подростков ФГБУ «Научный центр здоровья детей» Минздрава России (В.Р. Кучма, Л.М. Сухарева, М.И. Степанова, Б.З. Воронова, Т.В. Шумкова) при участии: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Управления Роспотребнадзора по Красноярскому краю (Е.В.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Михальская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), Управления Роспотребнадзора по Ставропольскому краю (М.И. Сорокина), Управления Роспотребнадзора по Брянской области (Т.Н.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Самойленко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), Управления Роспотребнадзора по Алтайскому краю (Е.В. Боброва), ФБУЗ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ЦГиЭ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в Тульской области (О.И. Денисова), ГБОУ ВПО Первый МГМУ им. И.М. Сеченова (Н.Д. Бобрищева-Пушкина, Л.Ю. Кузнецова, О.Л. Попова), ГУ Республики Коми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«Республиканский центр психолого-педагогической, медицинской и социальной помощи» (С.А. Уланова).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2. Рекомендованы к утверждению Комиссией по государственному санитарно-эпидемиологическому нормированию Федеральной службы по надзору в сфере защиты прав потребителей и благополучия человека (протокол от 26.12.2013).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3. Утверждены постановлением Главного государственного санитарного врача Российской Федерации А.Ю. Поповой от 10 июля 2015 г. № 26.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 Зарегистрированы в Министерстве юстиции Российской Федерации 14.08.2015, регистрационный номер 38528.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5. Вводятся в действие с 1 сентября 2016 года постановлением Главного государственного санитарного врача Российской Федерации А. Ю. Поповой от 10 июля 2015 г. № 26.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6.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 момента вступления в силу СанПиН 2.4.2.3286-15 в соответствии с постановлением Главного государственного санитарного врача Российской Федерации А.Ю. Поповой от 6 ноября 2015 г. № 71 утрачивают силу «Санитарные правила устройства, оборудования, содержания и режима специальных общеобразовательных школ-интернатов для детей, имеющих недостатки в физическом и умственном развитии» (утвержденные Главным государственным санитарным врачом СССР 06.03.1986 № 4076-86).</w:t>
      </w:r>
      <w:proofErr w:type="gramEnd"/>
    </w:p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noProof/>
          <w:color w:val="000000"/>
          <w:szCs w:val="24"/>
        </w:rPr>
        <w:drawing>
          <wp:inline distT="0" distB="0" distL="0" distR="0">
            <wp:extent cx="511810" cy="577850"/>
            <wp:effectExtent l="19050" t="0" r="2540" b="0"/>
            <wp:docPr id="1" name="Рисунок 1" descr="http://files.stroyinf.ru/Data2/1/4293761/4293761003.files/x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iles.stroyinf.ru/Data2/1/4293761/4293761003.files/x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FDD" w:rsidRPr="009B0FDD" w:rsidRDefault="009B0FDD" w:rsidP="009B0F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ГЛАВНЫЙ ГОСУДАРСТВЕННЫЙ САНИТАРНЫЙ ВРАЧ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РОССИЙСКОЙ ФЕДЕРАЦИИ</w:t>
      </w:r>
    </w:p>
    <w:p w:rsidR="009B0FDD" w:rsidRPr="009B0FDD" w:rsidRDefault="009B0FDD" w:rsidP="009B0F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ПОСТАНОВЛЕНИЕ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94"/>
        <w:gridCol w:w="5494"/>
      </w:tblGrid>
      <w:tr w:rsidR="009B0FDD" w:rsidRPr="009B0FDD" w:rsidTr="009B0FDD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10.07.2015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FDD" w:rsidRPr="009B0FDD" w:rsidRDefault="009B0FDD" w:rsidP="009B0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 26</w:t>
            </w:r>
          </w:p>
        </w:tc>
      </w:tr>
    </w:tbl>
    <w:p w:rsidR="009B0FDD" w:rsidRPr="009B0FDD" w:rsidRDefault="009B0FDD" w:rsidP="009B0FD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Москва</w:t>
      </w:r>
    </w:p>
    <w:p w:rsidR="009B0FDD" w:rsidRPr="009B0FDD" w:rsidRDefault="009B0FDD" w:rsidP="009B0FDD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 утверждении СанПиН 2.4.2.3286-15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«Санитарно-эпидемиологические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требования к условиям и организации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обучения и воспитания в организациях,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осуществляющих образовательную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деятельность по адаптированным основным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общеобразовательным программам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для обучающихся с ограниченными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возможностями здоровья»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В соответствии с Федеральным законом от 30.03.1999 № </w:t>
      </w:r>
      <w:hyperlink r:id="rId5" w:tooltip="Федеральный закон 52-ФЗ О санитарно-эпидемиологическом благополучии населения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52-ФЗ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«О санитарно-эпидемиологическом благополучии населения» (Собрание законодательства Российской Федерации, 1999, № 14, ст. 1650; 2002. № 1 (ч. 1), ст. 2; 2003, № 2, ст. 167; № 27 (ч. 1), ст. 2700; 2004, № 35, ст. 3607; 2005, № 19, ст. 1752; 2006, № 1, ст. 10; № 52 (ч. 1) ст. 5498;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2007, № 1 (ч. 1), ст. 21; ст. 29; № 27, ст. 3213; № 46, ст. 5554; № 49, ст. 6070; 2008, № 24, ст. 2801; № 29 (ч. 1), ст. 3418; № 30 (ч. 2), ст. 3616; № 44, ст. 4984; № 52 (ч. 1), ст. 6223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2009, № 1, ст. 17; 2010, № 40, ст. 4969; 2011, №1, ст. 6; №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30 (ч. 1), ст. 4563, ст. 4590, ст. 4591, ст. 4596; № 50, ст. 7359; 2012, № 24, ст. 3069; № 26, ст. 3446; 2013, № 27, ст. 3477; № 30 (ч. 1), ст. 4079; № 48, ст. 6165; 2014, № 26 (ч. 1), ст. 3366, ст. 3377;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2015, № 1 (ч. I), ст. 11) и постановлением Правительства Российской Федерации от 24.07.2000 № </w:t>
      </w:r>
      <w:hyperlink r:id="rId6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554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законодательства Российской Федерации, 2000, № 31, ст. 3295; 2004, № 8, ст. 663; 2004, № 47, ст. 4666; 2005, № 39, ст. 3953)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ПОСТАНОВЛЯЮ: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Утвердить санитарно-эпидемиологические правила и нормативы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(приложение).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2.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Ввести в действие санитарно-эпидемиологические правила и нормативы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с 01.09.2016.</w:t>
      </w:r>
      <w:proofErr w:type="gramEnd"/>
    </w:p>
    <w:p w:rsidR="009B0FDD" w:rsidRPr="009B0FDD" w:rsidRDefault="009B0FDD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А.Ю. Попова</w:t>
      </w:r>
    </w:p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noProof/>
          <w:color w:val="000000"/>
          <w:szCs w:val="24"/>
        </w:rPr>
        <w:drawing>
          <wp:inline distT="0" distB="0" distL="0" distR="0">
            <wp:extent cx="534035" cy="592455"/>
            <wp:effectExtent l="19050" t="0" r="0" b="0"/>
            <wp:docPr id="2" name="Рисунок 2" descr="http://files.stroyinf.ru/Data2/1/4293761/4293761003.files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iles.stroyinf.ru/Data2/1/4293761/4293761003.files/x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FDD" w:rsidRPr="009B0FDD" w:rsidRDefault="009B0FDD" w:rsidP="009B0F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ГЛАВНЫЙ ГОСУДАРСТВЕННЫЙ САНИТАРНЫЙ ВРАЧ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РОССИЙСКОЙ ФЕДЕРАЦИИ</w:t>
      </w:r>
    </w:p>
    <w:p w:rsidR="009B0FDD" w:rsidRPr="009B0FDD" w:rsidRDefault="009B0FDD" w:rsidP="009B0F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ПОСТАНОВЛЕНИЕ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94"/>
        <w:gridCol w:w="5494"/>
      </w:tblGrid>
      <w:tr w:rsidR="009B0FDD" w:rsidRPr="009B0FDD" w:rsidTr="009B0FDD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6.11.2015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FDD" w:rsidRPr="009B0FDD" w:rsidRDefault="009B0FDD" w:rsidP="009B0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 71</w:t>
            </w:r>
          </w:p>
        </w:tc>
      </w:tr>
    </w:tbl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Москва</w:t>
      </w:r>
    </w:p>
    <w:p w:rsidR="009B0FDD" w:rsidRPr="009B0FDD" w:rsidRDefault="009B0FDD" w:rsidP="009B0FDD">
      <w:pPr>
        <w:spacing w:after="12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 отмене санитарных правил № 4076-86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«Санитарные правила устройства,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оборудования, содержания и режима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специальных общеобразовательных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школ-интернатов для детей, имеющих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недостатки в физическом и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умственном развитию)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В соответствии с Федеральным законом от 30.03.1999 № </w:t>
      </w:r>
      <w:hyperlink r:id="rId8" w:tooltip="Федеральный закон 52-ФЗ О санитарно-эпидемиологическом благополучии населения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52-ФЗ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«О санитарно-эпидемиологическом благополучии населения» (Собрание законодательства Российской Федерации, 1999, № 14, ст. 1650; 2002, № 1 (ч. 1), ст. 2; 2003, № 2, ст. 167; № 27 (ч. 1), ст. 2700; 2004, № 35, ст. 3607; 2005, № 19, ст. 1752; 2006, № 1, ст. 10; № 52 (ч. 1) ст. 5498;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2007, № 1 (ч. 1), ст. 21; ст. 29; № 27, ст. 3213; № 46. ст. 5554; № 49, ст. 6070; 2008, № 24, ст. 2801; № 29 (ч. 1), ст. 3418; № 30 (ч. 2), ст. 3616; № 44, ст. 4984; № 52 (ч. 1), ст. 6223; 2009, № 1, ст. 17; 2010, №40, ст. 4969; 2011, № 1, ст. 6;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№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30 (ч. 1), ст. 4563, ст. 4590, ст. 4591, ст. 4596; № 50, ст. 7359; 2012, № 24, ст. 3069; № 26. ст. 3446; 2013, № 27, ст. 3477; № 30 (ч. 1), ст. 4079; № 48, ст. 6165; 2014, № 26 (ч. 1), ст. 3366, ст. 3377; 2015, № 1 (ч. I), ст. 11;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№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27, ст. 3951) и постановлением Правительства Российской Федерации от 24.07.2000 № </w:t>
      </w:r>
      <w:hyperlink r:id="rId9" w:tooltip=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554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нормированию) (Собрание законодательства Российской Федерации, 2000, № 31, ст. 3295; 2004, № 8, ст. 663; 2004, № 47, ст. 4666; 2005, № 39, ст. 3953)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ПОСТАНОВЛЯЮ:</w:t>
      </w:r>
    </w:p>
    <w:p w:rsidR="009B0FDD" w:rsidRPr="009B0FDD" w:rsidRDefault="009B0FDD" w:rsidP="009B0F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 момента вступления в силу санитарных правил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утвержденных постановлением Главного государственного санитарного врача Российской Федерации от 10.07.2015 № 26 (зарегистрировано в Минюсте России 14.08.2015, регистрационный № 38528), считать утратившими силу «Санитарные правила устройства, оборудования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содержания и режима специальных общеобразовательных школ-интернатов для детей, имеющих недостатки в физическом и умственном развитии» (утвержденные Главным государственным санитарным врачом СССР 06.03.1986 № 4076-86).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878"/>
        <w:gridCol w:w="2110"/>
      </w:tblGrid>
      <w:tr w:rsidR="009B0FDD" w:rsidRPr="009B0FDD" w:rsidTr="009B0FDD">
        <w:trPr>
          <w:jc w:val="center"/>
        </w:trPr>
        <w:tc>
          <w:tcPr>
            <w:tcW w:w="4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Главный государственный 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санитарный врач Российской Федерации</w:t>
            </w:r>
          </w:p>
        </w:tc>
        <w:tc>
          <w:tcPr>
            <w:tcW w:w="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FDD" w:rsidRPr="009B0FDD" w:rsidRDefault="009B0FDD" w:rsidP="009B0F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А.Ю. Попова</w:t>
            </w:r>
          </w:p>
        </w:tc>
      </w:tr>
    </w:tbl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СОДЕРЖАНИЕ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85"/>
      </w:tblGrid>
      <w:tr w:rsidR="009B0FDD" w:rsidRPr="009B0FDD" w:rsidTr="009B0FDD">
        <w:trPr>
          <w:jc w:val="center"/>
        </w:trPr>
        <w:tc>
          <w:tcPr>
            <w:tcW w:w="9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0" w:anchor="i18264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I. Общие положения и область применения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1" w:anchor="i28507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II. Требования к размещению организации для </w:t>
              </w:r>
              <w:proofErr w:type="gramStart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обучающихся</w:t>
              </w:r>
              <w:proofErr w:type="gramEnd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 с ОВЗ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2" w:anchor="i32426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III. Требования к оборудованию и содержанию территории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3" w:anchor="i43960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IV. Требования к зданию и оборудованию помещений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4" w:anchor="i54036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V. Требования к воздушно-тепловому режиму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5" w:anchor="i68295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VI. Требования к естественному, искусственному освещению и инсоляции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6" w:anchor="i77176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VII. Требования к водоснабжению и канализации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7" w:anchor="i85771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VIII. Требования к организации образовательной деятельности и режиму дня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8" w:anchor="i102828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IX. Требования к организации питания и питьевого режима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19" w:anchor="i116556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X. Санитарно-эпидемиологические требования при организации медицинского обслуживания  </w:t>
              </w:r>
              <w:proofErr w:type="gramStart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обучающихся</w:t>
              </w:r>
              <w:proofErr w:type="gramEnd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 с ОВЗ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20" w:anchor="i124575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XI. Требования к санитарному состоянию и содержанию помещений организации </w:t>
              </w:r>
              <w:proofErr w:type="gramStart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для</w:t>
              </w:r>
              <w:proofErr w:type="gramEnd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 обучающихся с ОВЗ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21" w:anchor="i134812" w:history="1">
              <w:proofErr w:type="gramStart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Х</w:t>
              </w:r>
              <w:proofErr w:type="gramEnd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II. Требования к прохождению профилактических медицинских осмотров, гигиенического воспитания и обучения, личной гигиене работников организации </w:t>
              </w:r>
              <w:proofErr w:type="gramStart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для</w:t>
              </w:r>
              <w:proofErr w:type="gramEnd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 обучающихся с ОВЗ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22" w:anchor="i142739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XIII. Требования к соблюдению санитарных правил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23" w:anchor="i154582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Приложение 1. </w:t>
              </w:r>
            </w:hyperlink>
            <w:hyperlink r:id="rId24" w:anchor="i172166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Комплектование классов (групп) </w:t>
              </w:r>
              <w:proofErr w:type="gramStart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для</w:t>
              </w:r>
              <w:proofErr w:type="gramEnd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 обучающихся с ОВЗ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hyperlink r:id="rId25" w:anchor="i186168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Приложение 2. </w:t>
              </w:r>
            </w:hyperlink>
            <w:hyperlink r:id="rId26" w:anchor="i204835" w:history="1"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Рекомендации к организации режима дня при дневном и круглосуточном пребывании обучающихся в организациях </w:t>
              </w:r>
              <w:proofErr w:type="gramStart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>для</w:t>
              </w:r>
              <w:proofErr w:type="gramEnd"/>
              <w:r w:rsidRPr="009B0FDD">
                <w:rPr>
                  <w:rFonts w:ascii="Times New Roman" w:eastAsia="Times New Roman" w:hAnsi="Times New Roman" w:cs="Times New Roman"/>
                  <w:color w:val="000096"/>
                  <w:szCs w:val="24"/>
                  <w:u w:val="single"/>
                </w:rPr>
                <w:t xml:space="preserve"> обучающихся с ОВЗ</w:t>
              </w:r>
            </w:hyperlink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</w:tr>
    </w:tbl>
    <w:p w:rsidR="009B0FDD" w:rsidRPr="009B0FDD" w:rsidRDefault="009B0FDD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Приложение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405"/>
      </w:tblGrid>
      <w:tr w:rsidR="009B0FDD" w:rsidRPr="009B0FDD" w:rsidTr="009B0FDD">
        <w:trPr>
          <w:jc w:val="right"/>
        </w:trPr>
        <w:tc>
          <w:tcPr>
            <w:tcW w:w="34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УТВЕРЖДЕНЫ</w:t>
            </w:r>
          </w:p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постановлением Главного 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государственного санитарного 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врача Российской Федерации 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от 10.07.2015 № 26</w:t>
            </w:r>
          </w:p>
        </w:tc>
      </w:tr>
    </w:tbl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2.4.2. ГИГИЕНА. ГИГИЕНА ДЕТЕЙ И ПОДРОСТКОВ. 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br/>
        <w:t>УЧРЕЖДЕНИЯ ОБЩЕГО СРЕДНЕГО ОБРАЗОВАНИЯ</w:t>
      </w:r>
    </w:p>
    <w:p w:rsidR="009B0FDD" w:rsidRPr="009B0FDD" w:rsidRDefault="009B0FDD" w:rsidP="009B0F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Санитарно-эпидемиологические требования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к условиям и организации обучения и воспитания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в организациях, осуществляющих образовательную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деятельность по адаптированным основным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общеобразовательным программам для обучающихся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с ограниченными возможностями здоровья</w:t>
      </w:r>
      <w:proofErr w:type="gramEnd"/>
    </w:p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Санитарно-эпидемиологические правила и нормативы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СанПиН 2.4.2.3286-15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0" w:name="i18264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I. Общие положения и область применения</w:t>
      </w:r>
      <w:bookmarkEnd w:id="0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1.1.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1.2. Санитарные правила устанавливают санитарно-эпидемиологические требования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к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- условиям размещения организации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оборудованию и содержанию территории организации;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зданию и оборудованию помещений;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- воздушно-тепловому режиму;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естественному и искусственному освещению;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водоснабжению и канализации;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организации образовательной деятельности и режиму дня;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- условиям проживания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в организации;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организации питания;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- организации медицинского обслуживания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санитарному состоянию и содержанию помещений;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Ранее построенные здания организаций для обучающихся с ОВЗ, а также здания, приспособленные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с ОВЗ, эксплуатируются в соответствии с проектами, по которым они были построены.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санитарно-эпидемиологические требования к устройству, содержанию и организации режима работы дошкольных образовательных организации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Санитарные правила </w:t>
      </w:r>
      <w:hyperlink r:id="rId27" w:tooltip="СанПиН 2.4.1.3049-13 Санитарно-эпидемиологические требования к устройству, содержанию и организации режима работы дошкольных образовательных организаций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2.4.1.3049-13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15.05.2013, № 26, зарегистрированным Минюстом России 29.05.2013, регистрационный номер 28564).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создании дошкольных образовательных организаций для детей с ОВЗ,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1.6.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Контроль за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1" w:name="i28507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II</w:t>
      </w:r>
      <w:bookmarkEnd w:id="1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. Требования к размещению организации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  <w:t xml:space="preserve">для </w:t>
      </w: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 xml:space="preserve"> с ОВЗ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 в соответствии с требованиями, установленными санитарными правилами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2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2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Санитарные правила </w:t>
      </w:r>
      <w:hyperlink r:id="rId28" w:tooltip="СанПиН 2.2.1/2.1.1.1076-01 Гигиенические требования к инсоляции и солнцезащите помещений жилых и общественных зданий и территорий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2.2.1/2.1.1.1076-01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«Гигиенические требования к инсоляции и солнцезащите помещений жилых и общественных зданий и территорий» (утверждены постановлением Главного государственного санитарного врача Российской Федерации от 25.10.2001 № 29, зарегистрированным Минюстом России 12.11.2001, регистрационный номер 3026).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2.2.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Пешеходный подход обучающихся с ОВЗ от транспортной остановки до здания организации для обучающихся с ОВЗ должен быть не более 500 м.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Допускается подвоз обучающихся с ОВЗ транспортом, оборудованным для перевозки детей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2.3.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2.4. Для предупреждения затопления и загрязнения территории обеспечивается отвод паводковых и ливневых вод.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2" w:name="i32426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III</w:t>
      </w:r>
      <w:bookmarkEnd w:id="2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. Требования к оборудованию и содержанию территории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3.1. Территория организации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должна быть благоустроена, озеленена и ограждена.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суток, для слабовидящих детей - не менее 40 лк.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3.3.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На территории строящихся зданий организаций для обучающихся с ОВЗ предусматриваются мероприятия по созданию доступной (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безбарьерной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) среды.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Допускается выделение учебно-опытной зоны.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3.5. Зона отдыха оснащается игровым и спортивным оборудованием в соответствии с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росто-возрастными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3.6. Покрытие площадок для подвижных игр должно быть хорошо дренирующим и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беспыльным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 Допускается выполнение покрытия площадок строительными материалами, безвредными для здоровья детей.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3.7. Физкультурно-спортивная зона размещается со стороны спортивного зала.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Занятия на сырых площадках не проводятся.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3.8. На территории организации для обучающихся с ОВЗ предусматривается оборудование не менее двух въездов (основной и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хозяйственный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Очистка мусоросборников производится при их заполнении на 2/3 объема.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3.11. Подходы к зданию, пути движения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Покрытие проездов, подходов и дорожек должно быть ровным, без выбоин и дефектов.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3.12. Не допускается сжигание мусора на территории организации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и в непосредственной близости от нее.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3.13. На территории участка проводится ежедневная уборка: утром за 1 - 2 часа до выхода детей на участок и в течение дня по мере необходимости.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3.14. Песочницы в отсутствие детей закрываются крышками или полимерными пленками,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Ежегодно, в весенний период в песочницах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паразитологическим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, микробиологическим, санитарно-химическим, радиологическим показателям.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3.15. Уровни шума на территории и в помещениях организации для обучающихся с ОВЗ не должны превышать гигиенические нормативы для помещений жилых, общественных зданий и территории жилой застройки.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3.16. Расположение на территории построек и сооружений, функционально не связанных с организацией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с ОВЗ, не допускается.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3.17.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3.18. В случае расположения организации для обучающихся с ОВЗ на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эндемичной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по клещевому энцефалиту территории,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3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3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29" w:tooltip="СП 3.1.3.2352-08 Профилактика клещевого вирусного энцефалита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СП 3.1.3.2352-08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«Профилактика клещевого вирусного энцефалита» (утверждены постановлением Главного государственного санитарного врача Российской Федерации от 07.03.2008 № 19, зарегистрированным в Минюсте России 01.04.2008, регистрационный номер 11446), изменениями, внесенными постановлением Главного государственного санитарного врача Российской Федерации от 20.12.2013 № 69, зарегистрированным в Минюсте России 03.03.2014, регистрационный номер 31476.</w:t>
      </w:r>
      <w:proofErr w:type="gramEnd"/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3" w:name="i43960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IV. Требования к зданию и оборудованию помещений</w:t>
      </w:r>
      <w:bookmarkEnd w:id="3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4.1. Вместимость организации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определяется заданием на проектирование.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Вместимость ранее построенных зданий не должна превышать проектную.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4.2. При размещении организации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с ОВЗ в отдельных зданиях или блоках обеспечивается их соединение отапливаемыми переходами.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Неотапливаемые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переходы допускаются в III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Б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климатическом подрайоне и IV климатическом районе.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4.3. В целях сохранения воздушно-теплового режима в помещениях организации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с ОВЗ, в зависимости от климатических районов, входы в здания должны быть оборудованы тамбурами или воздушными, воздушно-тепловыми завесами.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безбарьерной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) среды, обеспечивающие свободное передвижение детей в зданиях и помещениях.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В зданиях предусматриваются специальные устройства с ограждающими конструкциями со всех сторон,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разноуровневые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росто-возрастных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особенностей. При гардеробных предусматриваются скамейки.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 м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2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 на одного обучающегося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проектировании зоны рекреации в виде зальных помещений площадь устанавливается из расчета 2 м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2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 на одного обучающегося.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4.10.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4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 и требованиям настоящих санитарных правил.</w:t>
      </w:r>
    </w:p>
    <w:p w:rsidR="009B0FDD" w:rsidRPr="009B0FDD" w:rsidRDefault="009B0FDD" w:rsidP="009B0F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4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30" w:tooltip="СанПиН 2.4.2.2821-10 Санитарно-эпидемиологические требования к условиям и организации обучения в общеобразовательных организациях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2.4.2.2821-10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 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 № 189, зарегистрированным Минюстом России 03.03.2011, регистрационный номер 19993), с изменениями, внесенными постановлениями Главного государственного санитарного врача Российской Федерации: постановлением от 29.06.2011 № 85, зарегистрированным Минюстом 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России 15.12.2011, регистрационный номер 22637;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постановлением от 25.12.2013 № 72, зарегистрированным Минюстом России 27.03.2014, регистрационный номер 31751).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 в связи с необходимостью индивидуальных занятий во время урока.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4.14. Для слепых и слабовидящих обучающихся парты (столы), независимо от их размера, устанавливаются ближе к преподавателю и классной доске.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4.15. Парты и столы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5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6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 в соответствии с профилем занятий.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4.19.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7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Помещения медицинского назначения должны соответствовать санитарно-эпидемиологическим требованиям к организациям, осуществляющим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медицинскую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деятельность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8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5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31" w:tooltip="СанПиН 2.2.2/2.4.1340-03 Гигиенические требования к персональным электронно-вычислительным машинам и организации работы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2.2.2/2.4.1340-03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«Гигиенические требования к персональным электронно-вычислительным машинам и организации работы» (утверждены постановлением Главного государственного санитарного врача Российской Федерации от 03.06.2003 № 118, зарегистрированным Минюстом России 10.06.2003, регистрационный номер 4673, с изменениями, внесенными постановлениями Главного государственного санитарного врача Российской Федерации: постановлением от 25,04.2007 № 22 (зарегистрировано Минюстом России 07.06.2007, регистрационный номер 9615), постановлением от 30.04.2010 № 48 (зарегистрировано Минюстом России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07.06.2010, регистрационный номер 17481), постановлением от 03.09.2010 № 116 (зарегистрировано Минюстом России 18.10.2010, регистрационный номер 18748).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6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32" w:tooltip="СанПиН 2.4.4.3172-14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2.4.4.3172-14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Российской Федерации от 04.07.2014 № 41, зарегистрированным Минюстом России 20.08.2014, регистрационный номер 33660).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7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33" w:tooltip="СанПиН 2.1.2.1188-03 Плавательные бассейны. Гигиенические требования к устройству, эксплуатации и качеству воды. Контроль качества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2.1.2.1188-03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«Плавательные бассейны. Гигиенические требования к устройству, эксплуатации и качеству воды. Контроль качества» (утверждены постановлением Главного государственного санитарного врача Российской Федерации от 30.01.2003 № 4, зарегистрированным Минюстом России 14.02.2003, регистрационный номер 4219).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8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34" w:tooltip="СанПиН 2.1.3.2630-10 Санитарно-эпидемиологические требования к организациям, осуществляющим медицинскую деятельность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2.1.3.2630-10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«Санитарно-эпидемиологические требования к организациям, осуществляющим медицинскую деятельность» (утверждены постановлением Главного государственного санитарного врача Российской Федерации от 18.05.2010 № 58, зарегистрированным Минюстом России 09.08.2010, регистрационный номер 18094).</w:t>
      </w:r>
    </w:p>
    <w:p w:rsidR="009B0FDD" w:rsidRPr="009B0FDD" w:rsidRDefault="009B0FDD" w:rsidP="009B0F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4.24. В санитарных узлах устанавливаются педальные ведра, держатели для туалетной бумаги.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4.25. Дня персонала предусматриваются отдельные санитарные узлы.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0,7 - 0,8 м от пола до борта раковины для обучающихся с ОВЗ основного общего и среднего общего образования.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Допускается использование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электр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-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или бумажных полотенец.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4.27.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4.27.1. Спальные помещения предусматриваются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раздельными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для мальчиков и девочек независимо от возраста.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проживающих девочек и мальчиков, обучающихся основного общего и среднего общего образования рекомендуется располагать спальни в разных блоках или на разных этажах.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9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9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35" w:tooltip="СанПиН 2.4.3259-15 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2.4.3259-15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родителей» (утверждены постановлением Главного государственного санитарного врача Российской Федерации от 09.02.2015 № 8, зарегистрированным в Минюсте России 26.03.2015, регистрационный номер 36571).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4.27.4. Количество ме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ст в сп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альных комнатах предусматривается не более четырех.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Количество прикроватных тумбочек должно соответствовать числу проживающих.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Кровати должны соответствовать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росто-возрастным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особенностям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Не допускается использование раскладных и трансформируемых (выдвижных,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выкатных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) кроватей.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4.27.6.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Санитарные узлы в жилом блоке (здании) оборудуются раздельными для мальчиков и девочек из расчета: умывальными раковинами - 1 на 5 человек,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ногомойками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персонала оборудуются отдельные санитарные узлы.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4.27.8. Санитарные узлы обеспечиваются педальными ведрами, держателями для туалетной бумаги.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Рядом с умывальными раковинами размещаются вешалки для индивидуальных полотенец. Допускается использовать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электр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-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или бумажные полотенца. Мыло, туалетная бумага и полотенца должны быть в наличии постоянно.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4.27.9. Умывальные раковины устанавливаются на высоте 0,5 м от пола до борта раковины для обучающихся начального общего образования и на высоте 0,7 - 0,8 м от пола до борта раковины для обучающихся основного общего и среднего общего образования.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Раздевальные помещения оборудуются встроенными шкафами для раздельного хранения одежды и обуви.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Не допускается установка бытовой стиральной машины в помещении приготовления и/или приема пищи (кухни).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4.27.12. На каждом этаже предусматривается помещение площадью не менее 3 м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2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 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4.27.13. В интернате на первом этаже оборудуется медицинский блок.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Палаты изолятора отделяются от остальных медицинских помещений шлюзом с умывальником.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Медицинский кабинет размещается рядом с палатами изолятора и оборудуется отдельным входом из коридора.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Стены в помещениях с влажным режимом (душевых, ванных комнатах, умывальных, санитарных узлах, построчных,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отделки потолков используются водоотталкивающие (влагостойкие) краски.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С учетом климатических условий во вновь строящихся зданиях полы в помещениях, расположенных на первом этаже, допускается предусматривать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утепленными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и (или) отапливаемыми, с регулируемым температурным режимом.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4.29. Игрушки, игровое оборудование, мебель, оборудование для занятий должны быть безвредными для здоровья и соответствовать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росто-возрастным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особенностям обучающихся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4.30.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В организациях для обучающихся с ОВЗ предусматривается кабинет психолога.</w:t>
      </w:r>
      <w:proofErr w:type="gramEnd"/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4" w:name="i54036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V. Требования к воздушно-тепловому режиму</w:t>
      </w:r>
      <w:bookmarkEnd w:id="4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5.1.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Здания организаций для обучающихся с ОВЗ оборудуются системами отопления и вентиляции.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Очистка и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контроль за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эффективностью работы вентиляционных систем осуществляются не реже одного раза в год.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При наличии печного отопления в существующих зданиях организации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позднее, чем за два часа до прихода обучающихся.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5.2.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°С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; в спортзале и комнатах для проведения секционных занятий, мастерских - 17 - 20 °С; раздевальных комнатах спортивного зала - 20 - 22 °С.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Температура воздуха в гардеробных (раздевальных), жилых комнатах (спальнях), помещениях для отдыха должна составлять 20 - 22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°С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; санитарных узлах, умывальных, комнате гигиены девочек - 19 - 21 °С; душевых - 24 - 26 °С.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Относительная влажность воздуха помещений должна составлять 40 - 60 % во все периоды года, скорость движения воздуха не более 0,1 м/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 °С. В физкультурном зале при достижении температуры воздуха 14 °С проветривание прекращается.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Учебные помещения проветриваются во время перемен, а рекреационные помещения - во время учебных занятий.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Сквозное проветривание учебных помещений проводится до начала занятий и после их окончания (при наличии двух смен обучения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-п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осле каждой смены).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В теплое время года широкая односторонняя аэрация всех помещений допускается в присутствии детей.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Плоскость открытия окон и фрамуг (форточек) должны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10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10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36" w:tooltip="ГН 2.1.6.1338-03 Предельно допустимые концентрации (ПДК) загрязняющих веществ в атмосферном воздухе населенных мест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ГН 2.1.6.1338-03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«Предельно допустимые концентрации (ПДК) загрязняющих веществ в атмосферном воздухе населенных мест» (утверждены постановлением Главного государственного санитарного врача Российской Федерации от 30.05.2003 № 114, зарегистрированным Минюстом России 11.06.2003, регистрационный номер 4679, с изменениями, внесенными постановлениями Главного государственного санитарного врача Российской Федерации: постановлением от 17.10.2003 № 150 (зарегистрировано Минюстом России 21.10.2003, регистрационный номер 5187);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постановлением от 03,11.2005 № 24 (зарегистрировано Минюстом России 02.12.2005, регистрационный номер 7225); постановлением от 03.11.2005 № 26 (зарегистрировано Минюстом России 02.12.2005, регистрационный номер 7224); постановлением от 19.07.2006 № 15 (зарегистрировано Минюстом России 27.07.2006, регистрационный номер 8117); постановлением от 04.02.2008 № 6 (зарегистрировано Минюстом России 29.02.2008, регистрационный номер 11260); постановлением от 18.08.2008 № 49 (зарегистрировано Минюстом России 04.09.2008, регистрационный номер 12223);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постановлением от 27.01.2009 № 6 (зарегистрировано Минюстом России 16.02.2009, регистрационный номер 13357); постановлением от 09.04.2009 № 22 (зарегистрировано Минюстом России 18.05.2009, регистрационный номер 13934); постановлением от 19.04.2010 № 26 (зарегистрировано Минюстом России 19.05.2010, регистрационный номер 17280); постановлением от 12.07.2011 № 98 (зарегистрировано Минюстом России 30.08.2011, регистрационный номер 21709); постановлением от 07.04.2014 № 27 (зарегистрировано Минюстом России 11.04.2014, регистрационный номер 31909);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постановлением от 17.06.2014 № 37 (зарегистрировано Минюстом России 04.07.2014, регистрационный номер 32967); постановлением от 27.11.2014 № 76 (зарегистрировано Минюстом России 26.12.2014, регистрационный номер 35425); постановлением от 12.01.2015 № 3 (зарегистрировано Минюстом России 9.02.2015, регистрационный номер 35937).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5" w:name="i68295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VI. Требования к естественному, искусственному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  <w:t>освещению и инсоляции</w:t>
      </w:r>
      <w:bookmarkEnd w:id="5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11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и настоящим санитарным правилам.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  <w:proofErr w:type="gramEnd"/>
    </w:p>
    <w:p w:rsidR="009B0FDD" w:rsidRPr="009B0FDD" w:rsidRDefault="009B0FDD" w:rsidP="009B0F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11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37" w:tooltip="СанПиН 2.2.1/2.1.1.1278-03 Гигиенические требования к естественному, искусственному и совмещенному освещению жилых и общественных зданий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2.2.1/2.1.1.1278-03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«Гигиенические требования к естественному, искусственному и совмещенному освещению жмых и общественных зданий» (утверждены постановлением Главного государственного санитарного врача Российской Федерации от 08.04.2003 № 34, зарегистрированным Минюстом России 23.04.2003, регистрационный номер 4443, с изменениями, внесенными постановлением Главного государственного санитарного врача Российской Федерации от 15.03.2010 № 20, зарегистрированным Минюстом России 08.04.2010, регистрационный номер 16824).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6.3.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нарушениями зрения учебные помещения и читальные залы оборудуются комбинированной системой общего искусственного и местного освещения.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лк; для обучающихся с поражением сетчатки и зрительного нерва (без светобоязни) - 1000 - 1500 лк; для обучающихся со светобоязнью - не более 500 лк.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6.5. Окна в учебных и жилых помещениях (спальнях), помещениях для отдыха, игр и приготовления уроков в зависимости от климатической зоны оборудуются регулируемыми солнцезащитными устройствами.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светопропускающими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свойствами. Солнцезащитные устройства на окнах не должны уменьшать светоактивную площадь оконного проема.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Используемый для жалюзи материал должен допускать влажную обработку с использованием моющих и дезинфицирующих растворов.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розового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, зеленого,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голубого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Допускается окрашивание отдельных элементов помещений (не более 25 % всей площади помещения) в более яркие цвета.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Перегоревшие лампы подлежат своевременной замене.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6" w:name="i77176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VII</w:t>
      </w:r>
      <w:bookmarkEnd w:id="6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. Требования к водоснабжению и канализации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7.1.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Здания организаций для обучающихся с ОВЗ оборудуются централизованными системами хозяйственно-питьевого водоснабжения и канализацией.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постирочную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7.2. Вода должна отвечать санитарно-эпидемиологическим требованиям на питьевую воду.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7.3. Подводкой горячей и холодной воды обеспечиваются помещения пищеблока (кухни), буфетные, помещения медицинского назначения, прачечная (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постирочная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Умывальные раковины, моечные ванны, душевые установки (ванны) обеспечиваются смесителями.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Полы в помещениях пищеблока, душевых и прачечной (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постирочной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) оборудуются сливными трапами.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септика, или локальных очистных сооружений.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Не допускается устройство и использование надворных туалетов.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7" w:name="i85771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VIII. Требования к организации образовательной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  <w:t>деятельности и режиму дня</w:t>
      </w:r>
      <w:bookmarkEnd w:id="7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В зависимости от категории обучающихся с ОВЗ количество детей в классах (группах) комплектуется в соответствии с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прилож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 </w:t>
      </w:r>
      <w:hyperlink r:id="rId38" w:anchor="i163316" w:tooltip="Приложение 1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1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8.2. Учебные занятия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организуются в первую смену по 5-дневной учебной неделе. Учебные занятия начинаются не ранее 8 часов.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дневного сна.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8.3. Основная образовательная программа реализуется через организацию урочной и внеурочной деятельности.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Урочная деятельность состоит из часов обязательной части и части, формируемой участниками отношений.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Реабилитационно-коррекционные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мероприятия могут реализовываться как во время внеурочной деятельности, так и во время урочной деятельности.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8.4.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реабилитационно-коррекционных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мероприятий, не должно в совокупности превышать величину недельной образовательной нагрузки обучающихся с ОВЗ.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 табл. </w:t>
      </w:r>
      <w:hyperlink r:id="rId39" w:anchor="i98041" w:tooltip="Таблица 1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1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  <w:proofErr w:type="gramEnd"/>
    </w:p>
    <w:p w:rsidR="009B0FDD" w:rsidRPr="009B0FDD" w:rsidRDefault="009B0FDD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bookmarkStart w:id="8" w:name="i98041"/>
      <w:r w:rsidRPr="009B0FDD">
        <w:rPr>
          <w:rFonts w:ascii="Times New Roman" w:eastAsia="Times New Roman" w:hAnsi="Times New Roman" w:cs="Times New Roman"/>
          <w:color w:val="000000"/>
          <w:szCs w:val="24"/>
        </w:rPr>
        <w:t>Таблица 1</w:t>
      </w:r>
      <w:bookmarkEnd w:id="8"/>
    </w:p>
    <w:p w:rsidR="009B0FDD" w:rsidRPr="009B0FDD" w:rsidRDefault="009B0FDD" w:rsidP="009B0F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Гигиенические требования к максимальному общему объему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 xml:space="preserve">недельной нагрузки </w:t>
      </w: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с ОВЗ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130"/>
        <w:gridCol w:w="3669"/>
        <w:gridCol w:w="3993"/>
      </w:tblGrid>
      <w:tr w:rsidR="009B0FDD" w:rsidRPr="009B0FDD" w:rsidTr="009B0FDD">
        <w:trPr>
          <w:trHeight w:val="227"/>
          <w:jc w:val="center"/>
        </w:trPr>
        <w:tc>
          <w:tcPr>
            <w:tcW w:w="14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Классы</w:t>
            </w:r>
          </w:p>
        </w:tc>
        <w:tc>
          <w:tcPr>
            <w:tcW w:w="35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Урочная деятельность (аудиторная недельная нагрузка)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Внеурочная деятельность***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Начальное общее образование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(1 дополнительный)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 10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2 - 4 (5*, 6**)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 10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Основное общее образование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 10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 10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 10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8 - 9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 10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Среднее общее образование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10 - 11 (12)</w:t>
            </w:r>
          </w:p>
        </w:tc>
        <w:tc>
          <w:tcPr>
            <w:tcW w:w="1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 10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before="120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Примечание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: * 5 класс - для глухих, слабослышащих и позднооглохших, слепых и слабовидящих обучающихся и обучающихся с расстройствами аутистического спектра.</w:t>
            </w:r>
          </w:p>
          <w:p w:rsidR="009B0FDD" w:rsidRPr="009B0FDD" w:rsidRDefault="009B0FDD" w:rsidP="009B0FD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**6 класс - для </w:t>
            </w: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глухих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обучающихся и обучающихся с расстройствами аутистического спектра.</w:t>
            </w:r>
          </w:p>
          <w:p w:rsidR="009B0FDD" w:rsidRPr="009B0FDD" w:rsidRDefault="009B0FDD" w:rsidP="009B0FD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***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9B0FDD" w:rsidRPr="009B0FDD" w:rsidRDefault="009B0FDD" w:rsidP="009B0FDD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  <w:proofErr w:type="gramEnd"/>
          </w:p>
          <w:p w:rsidR="009B0FDD" w:rsidRPr="009B0FDD" w:rsidRDefault="009B0FDD" w:rsidP="009B0FDD">
            <w:pPr>
              <w:spacing w:after="12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9B0FDD" w:rsidRPr="009B0FDD" w:rsidRDefault="009B0FDD" w:rsidP="009B0F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8.5. Для предупреждения переутомления в течение недели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должны иметь облегченный учебный день в среду или четверг.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Продолжительность учебной нагрузки на уроке не должна превышать 40 минут, за исключением первого класса.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развития, обучение которых осуществляется по специальной индивидуальной программе развития).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использование «ступенчатого» режима обучения в первом полугодии (в сентябре, октябре - по 3 урока в день до 35 минут каждый, в ноябре-декабре - по 4 урока до 35 минут каждый; январь-май - по 4 урока до 40 минут каждый);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обучение проводится без балльного оценивания знаний обучающихся и домашних заданий;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организуются дополнительные недельные каникулы в середине третьей четверти при традиционном режиме обучения.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для обучающихся первых классов - не должен превышать 4 уроков и 1 день в неделю - не более 5 уроков за счет урока физической культуры;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для обучающихся 2 - 4 классов - не более 5 уроков;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для обучающихся 5 - 6 классов - не более 6 уроков;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для обучающихся 7 - 11 классов - не более 7 уроков.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8.8.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образования, - не более 15 минут.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Обучающиеся с остаточным зрением для усвоения учебной информации по рельефной системе Брайля должны чередовать не менее 2 раз за урок тактильное восприятие информации с непрерывной зрительной работой по 5 минут.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8.10. Организация профильного обучения в 10 - 11 (12)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профориентационная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работа.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8.11. Физическое воспитание и адаптивная физическая нагрузка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планируется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доя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8.12. Проведение закаливающих мероприятий осуществляется в соответствии с 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с ОВЗ (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прилож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 </w:t>
      </w:r>
      <w:hyperlink r:id="rId40" w:anchor="i196812" w:tooltip="Приложение 2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2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).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9" w:name="i102828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IX. Требования к организации питания и питьевого режима</w:t>
      </w:r>
      <w:bookmarkEnd w:id="9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9.2.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санитарному'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пищевых продуктов, ежедневному ведению документации пищеблока (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бракеражные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в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общеобразовательных и профессиональных образовательных организациях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12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12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41" w:tooltip="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2.4.5.2409-08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(утверждены постановлением Главного государственного санитарного врача Российской Федерации от 23.07.2008 № 45, зарегистрированным Минюстом России 07.08.2008, регистрационный номер 12085).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9.2. Режим питания и кратность приема пищи должны устанавливаться в зависимости от времени пребывания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в организации (дневное или круглосуточное пребывание).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Питьевой режим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должен быть организован круглосуточно.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9.4. Площадь обеденного зала столовой на 1 посадочное место должна составлять не менее 1,6 м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2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, для обучающихся с нарушениями опорно-двигательного аппарата - не менее 2,3 м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2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10" w:name="i116556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X. Санитарно-эпидемиологические требования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  <w:t>при организации медицинского обслуживания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</w: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 xml:space="preserve"> с ОВЗ</w:t>
      </w:r>
      <w:bookmarkEnd w:id="10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10.1.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В организациях для обучающиеся 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  <w:proofErr w:type="gramEnd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10.3.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При установлении в организации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 ОВЗ карантина проводится профилактическая дезинфекция.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для применения в детских учреждениях. Все виды обработок дезинфекционными средствами проводятся в отсутствие детей.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санитарно-эпидемиологическими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требованиями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13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13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42" w:tooltip="СанПиН 3.2.3215-14 Профилактика паразитарных болезней на территории Российской Федерации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3.2.3215-14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«Профилактика паразитарных болезней на территории Российской Федерации» (утверждены постановлением Главного государственного санитарного врача Российской Федерации от 22.08.2014 № 50, зарегистрированным Минюстом России 12.11.2014, регистрационный номер 34659).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11" w:name="i124575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XI. Требования к санитарному состоянию и содержанию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  <w:t xml:space="preserve">помещений организации </w:t>
      </w: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 xml:space="preserve"> обучающихся с ОВЗ</w:t>
      </w:r>
      <w:bookmarkEnd w:id="11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11.1. Во всех помещениях ежедневно не менее двух раз в день проводится влажная уборка с применением моющих средств.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арматура осветительных приборов, вентиляционные решетки).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Поверхность подоконников должна быть гладкой, без сколов, щелей и дефектов.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Уборка помещений проводится в отсутствие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В жилых помещениях (спальнях) влажная уборка проводится после ночного и дневного сна.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Окна снаружи и изнутри моются по мере загрязнения, но не реже двух раз в год (весной и осенью).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Постельные принадлежности (подушки, одеяла, матрацы), ковры проветриваются и выколачиваются на улице.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11.2. В умывальных, душевых,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постирочных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, комнатах гигиены девочек и туалетах стены, дверные ручки, краны умывальных раковин и писсуаров, спусковые ручки бачков, унитазы, сидения унитазов ежедневно моются горячей водой с применением моющих и дезинфекционных средств.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Дезинфекция туалетов проводится по мере загрязнения, но не менее 2 раз в день с использованием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квачей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, щеток.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 с применением моющих и дезинфекционных средств.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Уборочный инвентарь (щетки, ветошь,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квачи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) после использования дезинфицируется в соответствии с инструкцией по применению дезинфицирующих средств, ополаскивается и сушится.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11.5. При круглосуточном пребывании в организации обучающихся с ОВЗ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Каждый обучающийся с ОВЗ обеспечивается комплектом полотенец (для лица и рук, для ног и банное), постельным бельем,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наматрасниками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>, индивидуальными предметами личной гигиены (зубная щетка, мыло, мочалка, расческа).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Чистое белье доставляется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упакованным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и хранится в шкафах.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11.6. Постельные принадлежности (матрацы, полушки,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Допускается использование бытовых стиральных машин.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11.8. Мягкая мебель (диваны, кресла, уголки) обеспечивается покрытием, допускающим его уборку влажным способом. При его отсутствии используются съемные чехлы.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11.9. Обработка изделий медицинского назначения и рук медицинского персонала производится в соответствии с санитарно-эпидемиологическими требованиями к организациям, осуществляющим медицинскую деятельность.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Образующиеся медицинские отходы, относящиеся к классу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Б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14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14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43" w:tooltip="СанПиН 2.1.7.2790-10 Санитарно-эпидемиологические требования к обращению с медицинскими отходами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2.1.7.2790-10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«Санитарно-эпидемиологические требования к обращению с медицинскими отходами» (утверждены постановлением Главного государственного санитарного врача Российской Федерации от 09.12.2010 № 163, зарегистрированным Минюстом России 17.02.2011, регистрационный номер 19871).</w:t>
      </w:r>
    </w:p>
    <w:p w:rsidR="009B0FDD" w:rsidRPr="009B0FDD" w:rsidRDefault="009B0FDD" w:rsidP="009B0F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После каждого занятия спортивный зал проветривается не менее 10 минут.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11.11. В помещениях не должно быть насекомых и грызунов. При их появлении проводятся истребительные дезинсекционные и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дератизационные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дератизационные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мероприятия.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Мероприятия по проведению дезинфекции, дезинсекции и дератизации проводятся в соответствии с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санитарно-эпидемиологическими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требованиями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15,16,17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11.13. Не допускается проведение всех видов ремонтных работ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помещений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в присутствии обучающихся.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15,16,17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15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44" w:tooltip="СП 3.5.1378-03 Санитарно-эпидемиологические требования к организации и осуществлению дезинфекционной деятельности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СП 3.5.1378-03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«Санитарно-эпидемиологические требования к организации и осуществлению дезинфекционной деятельности» (утверждены постановлением Главного государственного санитарного врача Российской Федерации от 09.06.2003 № 131, зарегистрированным Минюстом России 19.06.2003, регистрационный номер 4757).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lastRenderedPageBreak/>
        <w:t>16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45" w:tooltip="СанПиН 3.5.2.1376-03 Санитарно-эпидемиологические требования к организации и проведению дезинсекционных мероприятий против синантропных членистоногих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СанПиН 3.5.2.1376-03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 «Санитарно-эпидемиологические требования к организации и проведению дезинсекционных мероприятий против синантропных членистоногих» (утверждены постановлением Главного государственного санитарного врача Российской Федерации от 09.06.2003 № 126, зарегистрированным Минюстом России 19.06.2003, регистрационный номер 4756).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17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  <w:hyperlink r:id="rId46" w:tooltip="СП 3.5.3.3223-14 Санитарно-эпидемиологические требования к организации и проведению дератизационных мероприятий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СП 3.5.3.3223-14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 «Санитарно-эпидемиологические требования к организации и проведению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дератизационных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мероприятий» (утверждены постановлением Главного государственного санитарного врача Российской Федерации от 22.09.2014 № 58, зарегистрированным Минюстом России 26.02.2015, регистрационный номер 36212).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12" w:name="i134812"/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Х</w:t>
      </w:r>
      <w:bookmarkEnd w:id="12"/>
      <w:proofErr w:type="gramEnd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II. Требования к прохождению профилактических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  <w:t>медицинских осмотров, гигиенического воспитания и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  <w:t>обучения, личной гигиене работников организации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br/>
      </w: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 xml:space="preserve"> обучающихся с ОВЗ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12.1. Работники проходят предварительные, при поступлении на работу, и периодические медицинские осмотры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в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установленном порядке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18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18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 Приказ </w:t>
      </w:r>
      <w:proofErr w:type="spell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Минздравсоцразвития</w:t>
      </w:r>
      <w:proofErr w:type="spell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21.10.2011, регистрационный номер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22111) с изменениями, внесенными приказом Минздрава России от 15.05.2013 № 296н (зарегистрирован Минюстом России 03.07.2013, регистрационный номер 28970).</w:t>
      </w:r>
    </w:p>
    <w:p w:rsidR="009B0FDD" w:rsidRPr="009B0FDD" w:rsidRDefault="009B0FDD" w:rsidP="009B0F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лица, привлекаемые к раздаче готовой пищи детям, - один раз в год.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Работники прививаются в соответствии с национальным календарем профилактических прививок, а также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по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эпидемиологическим показаниям</w:t>
      </w: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19</w:t>
      </w:r>
    </w:p>
    <w:p w:rsidR="009B0FDD" w:rsidRPr="009B0FDD" w:rsidRDefault="009B0FDD" w:rsidP="009B0FD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________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19</w:t>
      </w:r>
      <w:r w:rsidRPr="009B0FDD">
        <w:rPr>
          <w:rFonts w:ascii="Times New Roman" w:eastAsia="Times New Roman" w:hAnsi="Times New Roman" w:cs="Times New Roman"/>
          <w:color w:val="000000"/>
          <w:szCs w:val="24"/>
        </w:rPr>
        <w:t> Приказ Минздрава России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(зарегистрирован в Минюсте России 25.04.2014, регистрационный номер 32115).</w:t>
      </w:r>
    </w:p>
    <w:p w:rsidR="009B0FDD" w:rsidRPr="009B0FDD" w:rsidRDefault="009B0FDD" w:rsidP="009B0FDD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12.2. Каждый работник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9B0FDD" w:rsidRPr="009B0FDD" w:rsidRDefault="009B0FDD" w:rsidP="009B0FDD">
      <w:pPr>
        <w:keepNext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13" w:name="i142739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t>XIII. Требования к соблюдению санитарных правил</w:t>
      </w:r>
      <w:bookmarkEnd w:id="13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наличие текста настоящих санитарных правил в общеобразовательной организации для обучающихся с ОВЗ;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выполнение требований санитарных правил всеми работниками;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необходимые условия для соблюдения санитарных правил;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организацию профессиональной гигиенической подготовки и переподготовки и аттестации работников;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организацию мероприятий по дезинфекции, дезинсекции и дератизации;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- исправную работу технологического, холодильного и другого оборудования.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13.2. Ответственное лицо или медицинский персонал должны осуществлять повседневный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контроль за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соблюдением требований санитарных правил.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13.3. Руководитель обязан информировать территориальные учреждения здравоохранения о случаях инфекционных заболеваний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среди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9B0FDD" w:rsidRPr="009B0FDD" w:rsidRDefault="009B0FDD" w:rsidP="009B0FDD">
      <w:pPr>
        <w:keepNext/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14" w:name="i154582"/>
      <w:bookmarkStart w:id="15" w:name="i163316"/>
      <w:bookmarkEnd w:id="14"/>
      <w:bookmarkEnd w:id="15"/>
      <w:r w:rsidRPr="009B0FDD"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  <w:lastRenderedPageBreak/>
        <w:t>Приложение 1</w:t>
      </w:r>
    </w:p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bookmarkStart w:id="16" w:name="i172166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Комплектование классов (групп) </w:t>
      </w: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обучающихся с ОВЗ</w:t>
      </w:r>
      <w:bookmarkEnd w:id="16"/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24"/>
        <w:gridCol w:w="2050"/>
        <w:gridCol w:w="3130"/>
        <w:gridCol w:w="1619"/>
        <w:gridCol w:w="1619"/>
        <w:gridCol w:w="2050"/>
      </w:tblGrid>
      <w:tr w:rsidR="009B0FDD" w:rsidRPr="009B0FDD" w:rsidTr="009B0FDD">
        <w:trPr>
          <w:trHeight w:val="227"/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</w:t>
            </w:r>
            <w:proofErr w:type="spellEnd"/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/</w:t>
            </w:r>
            <w:proofErr w:type="spell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Вид ОВЗ</w:t>
            </w:r>
          </w:p>
        </w:tc>
        <w:tc>
          <w:tcPr>
            <w:tcW w:w="385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Варианты программ образования*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 вариант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 вариант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 вариант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 вариант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385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максимальное количество </w:t>
            </w: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обучающихся</w:t>
            </w:r>
            <w:proofErr w:type="gramEnd"/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Глухие обучающиеся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Слабослышащие и позднооглохшие обучающиеся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2 слабослышащих или позднооглохших обучающихся в классе в условиях инклюзии.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Общая наполняемость класса: при 1 </w:t>
            </w: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слабослышащем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 отделение: 8</w:t>
            </w:r>
          </w:p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II отделение: 6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Вариант не предусмотрен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Слепые обучающиеся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Слабовидящие обучающиеся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2 слабовидящих обучающихся в классе в условиях инклюзии.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Общая наполняемость класса: при 1 </w:t>
            </w: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слабовидящем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- не более 25 обучающихся, при 2 слабовидящих - не более 20 обучающихся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Вариант не предусмотрен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Обучающиеся с тяжелыми нарушениями речи (ТНР)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5 обучающихся с ТНР в классе в условиях инклюзии.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Общая наполняемость класса - не более 25 </w:t>
            </w: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обучающихся</w:t>
            </w:r>
            <w:proofErr w:type="gramEnd"/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Вариант не предусмотрен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Вариант не предусмотрен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Обучающиеся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 нарушениями опорно-двигательного аппарата (НОДА)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2 обучающихся с НОДА в классе в условиях инклюзии.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Общая наполняемость класса: при 1 </w:t>
            </w: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обучающемся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 НОДА - не более 20 обучающихся, при 2 - не более 15 обучающихся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Обучающиеся с задержкой психического развития (ЗПР)</w:t>
            </w:r>
            <w:proofErr w:type="gramEnd"/>
          </w:p>
        </w:tc>
        <w:tc>
          <w:tcPr>
            <w:tcW w:w="145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4 обучающихся с ЗПР в классе в условиях инклюзии.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Общая наполняемость класса - не более 25 </w:t>
            </w: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обучающихся</w:t>
            </w:r>
            <w:proofErr w:type="gramEnd"/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Вариант не предусмотрен</w:t>
            </w:r>
          </w:p>
        </w:tc>
        <w:tc>
          <w:tcPr>
            <w:tcW w:w="75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Вариант не предусмотрен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Обучающиеся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 расстройствами аутистического спектра (РАС)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2 обучающихся с РАС в классе в условиях инклюзии.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Общая наполняемость класса: при 1 </w:t>
            </w: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обучающемся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2 обучающихся с РАС в классе в условиях инклюзии при общей наполняемости класса не более 12 обучающихся</w:t>
            </w:r>
            <w:proofErr w:type="gramEnd"/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1 обучающегося с РАС в классе в условиях инклюзии при общей наполняемости класса не более 9 обучающихся</w:t>
            </w:r>
            <w:proofErr w:type="gramEnd"/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Не более 1 обучающегося с РАС в классе в условиях инклюзии при общей наполняемости класса не более 5 обучающихся (не более 2 обучающихся с РАС в классе с обучающимися с умственной отсталостью (нарушениями интеллекта)</w:t>
            </w:r>
            <w:proofErr w:type="gramEnd"/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Обучающиеся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с умственной 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отсталостью (интеллектуальными нарушениями)</w:t>
            </w:r>
          </w:p>
        </w:tc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lastRenderedPageBreak/>
              <w:t>-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lastRenderedPageBreak/>
              <w:t>Примечание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: * варианты программ:</w:t>
            </w:r>
          </w:p>
          <w:p w:rsidR="009B0FDD" w:rsidRPr="009B0FDD" w:rsidRDefault="009B0FDD" w:rsidP="009B0FD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- 1-й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      </w:r>
          </w:p>
          <w:p w:rsidR="009B0FDD" w:rsidRPr="009B0FDD" w:rsidRDefault="009B0FDD" w:rsidP="009B0FD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- 2-й вариант предполагает, что обучающийся получает образование в пролонгированные сроки обучения;</w:t>
            </w:r>
          </w:p>
          <w:p w:rsidR="009B0FDD" w:rsidRPr="009B0FDD" w:rsidRDefault="009B0FDD" w:rsidP="009B0FD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- 3-й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softHyphen/>
              <w:t>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      </w:r>
            <w:proofErr w:type="gramEnd"/>
          </w:p>
          <w:p w:rsidR="009B0FDD" w:rsidRPr="009B0FDD" w:rsidRDefault="009B0FDD" w:rsidP="009B0FDD">
            <w:pPr>
              <w:spacing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- 4-й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развития).</w:t>
            </w:r>
            <w:proofErr w:type="gramEnd"/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На основе данного варианта программы образовательная организация разрабатывает специальную индивидуальную программу развития (СИПР)</w:t>
            </w:r>
          </w:p>
        </w:tc>
      </w:tr>
    </w:tbl>
    <w:p w:rsidR="009B0FDD" w:rsidRPr="009B0FDD" w:rsidRDefault="009B0FDD" w:rsidP="009B0FDD">
      <w:pPr>
        <w:keepNext/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Cs w:val="24"/>
        </w:rPr>
      </w:pPr>
      <w:bookmarkStart w:id="17" w:name="i186168"/>
      <w:bookmarkStart w:id="18" w:name="i196812"/>
      <w:bookmarkEnd w:id="17"/>
      <w:bookmarkEnd w:id="18"/>
      <w:r w:rsidRPr="009B0FDD">
        <w:rPr>
          <w:rFonts w:ascii="Times New Roman" w:eastAsia="Times New Roman" w:hAnsi="Times New Roman" w:cs="Times New Roman"/>
          <w:color w:val="000000"/>
          <w:kern w:val="36"/>
          <w:szCs w:val="24"/>
        </w:rPr>
        <w:t>Приложение 2</w:t>
      </w:r>
    </w:p>
    <w:p w:rsidR="009B0FDD" w:rsidRPr="009B0FDD" w:rsidRDefault="009B0FDD" w:rsidP="009B0FD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bookmarkStart w:id="19" w:name="i204835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Рекомендации к организации режима дня при дневном и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  <w:t>круглосуточном пребывании обучающихся в организациях </w:t>
      </w: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br/>
      </w:r>
      <w:proofErr w:type="gramStart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для</w:t>
      </w:r>
      <w:proofErr w:type="gramEnd"/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обучающихся с ОВЗ</w:t>
      </w:r>
      <w:bookmarkEnd w:id="19"/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1. Успешность обучения, реабилитации и социальной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адаптации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2. Продолжительность ночного сна для обучающихся 7 - 10 лет должна составлять не менее 10 часов, для обучающихся 11 - 14 лет - не менее 9 часов, для обучающихся 15 - 17 лет - не менее 8,5 часов.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начального общего образования, перенесших заболевание, а также в период адаптации к обучению показан дневной сон длительностью в 1 - 2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3.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Продолжительность прогулки должна составлять в течение дня для обучающихся  7 - 10 лет не менее 3,5 ч, для обучающихся 11 - 14 лет - не менее 3 ч, для обучающихся 15 - 17 лет - не менее 2,5 ч. Время прогулки рекомендуется распределять в течение дня следующим образом: до начала занятий - 20 - 30 мин; после учебных занятий - 1 - 1,5 ч;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перед приготовлением домашних заданий - 1 ч; после ужина - 1 ч.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4. Основной формой физического воспитания являются уроки физкультуры, которые проводят по специальным программам, учитывающим категорию и состояние здоровья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Дозирование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физической нагрузки, корригирующей и лечебной гимнастики для обучающихся с ОВЗ осуществляется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Групповые и индивидуальные занятия по лечебной физкультуре целесообразно проводить во второй половине дня.</w:t>
      </w:r>
    </w:p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Режим дня для </w:t>
      </w:r>
      <w:proofErr w:type="gramStart"/>
      <w:r w:rsidRPr="009B0FDD">
        <w:rPr>
          <w:rFonts w:ascii="Times New Roman" w:eastAsia="Times New Roman" w:hAnsi="Times New Roman" w:cs="Times New Roman"/>
          <w:color w:val="000000"/>
          <w:szCs w:val="24"/>
        </w:rPr>
        <w:t>обучающихся</w:t>
      </w:r>
      <w:proofErr w:type="gramEnd"/>
      <w:r w:rsidRPr="009B0FDD">
        <w:rPr>
          <w:rFonts w:ascii="Times New Roman" w:eastAsia="Times New Roman" w:hAnsi="Times New Roman" w:cs="Times New Roman"/>
          <w:color w:val="000000"/>
          <w:szCs w:val="24"/>
        </w:rPr>
        <w:t xml:space="preserve"> (в том числе проживающих в интернате) рекомендуется организовывать в соответствии с табл. </w:t>
      </w:r>
      <w:hyperlink r:id="rId47" w:anchor="i218974" w:tooltip="Таблица 1" w:history="1">
        <w:r w:rsidRPr="009B0FDD">
          <w:rPr>
            <w:rFonts w:ascii="Times New Roman" w:eastAsia="Times New Roman" w:hAnsi="Times New Roman" w:cs="Times New Roman"/>
            <w:color w:val="000096"/>
            <w:szCs w:val="24"/>
            <w:u w:val="single"/>
          </w:rPr>
          <w:t>1</w:t>
        </w:r>
      </w:hyperlink>
      <w:r w:rsidRPr="009B0FDD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30568F" w:rsidRDefault="0030568F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bookmarkStart w:id="20" w:name="i218974"/>
    </w:p>
    <w:p w:rsidR="0030568F" w:rsidRDefault="0030568F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</w:p>
    <w:p w:rsidR="0030568F" w:rsidRDefault="0030568F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</w:p>
    <w:p w:rsidR="0030568F" w:rsidRDefault="0030568F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</w:p>
    <w:p w:rsidR="0030568F" w:rsidRDefault="0030568F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</w:p>
    <w:p w:rsidR="0030568F" w:rsidRDefault="0030568F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</w:p>
    <w:p w:rsidR="009B0FDD" w:rsidRPr="009B0FDD" w:rsidRDefault="009B0FDD" w:rsidP="009B0FDD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lastRenderedPageBreak/>
        <w:t>Таблица 1</w:t>
      </w:r>
      <w:bookmarkEnd w:id="20"/>
    </w:p>
    <w:p w:rsidR="009B0FDD" w:rsidRPr="009B0FDD" w:rsidRDefault="009B0FDD" w:rsidP="009B0FDD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Рекомендуемый режим дня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4856"/>
        <w:gridCol w:w="2914"/>
        <w:gridCol w:w="3022"/>
      </w:tblGrid>
      <w:tr w:rsidR="009B0FDD" w:rsidRPr="009B0FDD" w:rsidTr="009B0FDD">
        <w:trPr>
          <w:trHeight w:val="227"/>
          <w:jc w:val="center"/>
        </w:trPr>
        <w:tc>
          <w:tcPr>
            <w:tcW w:w="22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Режимные моменты</w:t>
            </w:r>
          </w:p>
        </w:tc>
        <w:tc>
          <w:tcPr>
            <w:tcW w:w="27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Время суток (ч)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 - IV классы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V - XI классы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Подъем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7.00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7.00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Зарядка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7.05 - 7.20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7.05 - 7.20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Уборка спален, утренний туалет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7.20 - 7.40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7.20 - 7.40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Завтрак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7.40 - 8.00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7.40 - 8.00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Прогулка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8.00 - 8.30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8.00 - 8.30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Учебные занятия*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8.30 - 12.30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8.30 - 11.20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Спортивный час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12.30 - 13.30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11.20 - 12.20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Учебные занятия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12.20 - 14.00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Обед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13.30 - 14.00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14.00 - 14.30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Дневной сон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14.00 - 15.30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Полдник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15.30 - 16.00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Прогулка, общественно полезный труд на воздухе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-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14.30 - 16.00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Самоподготовка**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16.00 - 17.00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16.00 - 18.00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Внеклассные занятия, прогулка, свободное время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17.00 - 19.00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18.00 - 19.30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Ужин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19.00 - 19.30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19.30 - 20.00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Свободное время, прогулка, уход за одеждой, вечерний туалет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19.30 - 20.30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20.00 - 22.00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2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Сон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20.30 - 7.00</w:t>
            </w:r>
          </w:p>
        </w:tc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B0FDD" w:rsidRPr="009B0FDD" w:rsidRDefault="009B0FDD" w:rsidP="009B0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22.00 - 7.00</w:t>
            </w:r>
          </w:p>
        </w:tc>
      </w:tr>
      <w:tr w:rsidR="009B0FDD" w:rsidRPr="009B0FDD" w:rsidTr="009B0FDD">
        <w:trPr>
          <w:trHeight w:val="227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B0FDD" w:rsidRPr="009B0FDD" w:rsidRDefault="009B0FDD" w:rsidP="009B0FDD">
            <w:pPr>
              <w:spacing w:before="12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Примечание</w:t>
            </w: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:* Второй завтрак проводится после второго урока;</w:t>
            </w:r>
          </w:p>
          <w:p w:rsidR="009B0FDD" w:rsidRPr="009B0FDD" w:rsidRDefault="009B0FDD" w:rsidP="009B0FDD">
            <w:pPr>
              <w:spacing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B0FD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** Полдник для IV - XI классов проводится в период самоподготовки. Коррекционные занятия могут проводиться во время учебных занятий и во время, отведенное на самоподготовку</w:t>
            </w:r>
          </w:p>
        </w:tc>
      </w:tr>
    </w:tbl>
    <w:p w:rsidR="009B0FDD" w:rsidRPr="009B0FDD" w:rsidRDefault="009B0FDD" w:rsidP="009B0FD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9B0FDD">
        <w:rPr>
          <w:rFonts w:ascii="Times New Roman" w:eastAsia="Times New Roman" w:hAnsi="Times New Roman" w:cs="Times New Roman"/>
          <w:color w:val="000000"/>
          <w:szCs w:val="24"/>
        </w:rPr>
        <w:t> </w:t>
      </w:r>
    </w:p>
    <w:p w:rsidR="009B0FDD" w:rsidRPr="009B0FDD" w:rsidRDefault="009B0FDD" w:rsidP="009B0FDD">
      <w:pPr>
        <w:spacing w:line="240" w:lineRule="auto"/>
        <w:rPr>
          <w:rFonts w:ascii="Times New Roman" w:hAnsi="Times New Roman" w:cs="Times New Roman"/>
          <w:szCs w:val="24"/>
        </w:rPr>
      </w:pPr>
    </w:p>
    <w:sectPr w:rsidR="009B0FDD" w:rsidRPr="009B0FDD" w:rsidSect="009B0FD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0FDD"/>
    <w:rsid w:val="0030568F"/>
    <w:rsid w:val="009B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0F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F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9B0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1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4566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les.stroyinf.ru/Data2/1/4293761/4293761003.htm" TargetMode="External"/><Relationship Id="rId18" Type="http://schemas.openxmlformats.org/officeDocument/2006/relationships/hyperlink" Target="http://files.stroyinf.ru/Data2/1/4293761/4293761003.htm" TargetMode="External"/><Relationship Id="rId26" Type="http://schemas.openxmlformats.org/officeDocument/2006/relationships/hyperlink" Target="http://files.stroyinf.ru/Data2/1/4293761/4293761003.htm" TargetMode="External"/><Relationship Id="rId39" Type="http://schemas.openxmlformats.org/officeDocument/2006/relationships/hyperlink" Target="http://files.stroyinf.ru/Data2/1/4293761/4293761003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iles.stroyinf.ru/Data2/1/4293761/4293761003.htm" TargetMode="External"/><Relationship Id="rId34" Type="http://schemas.openxmlformats.org/officeDocument/2006/relationships/hyperlink" Target="http://files.stroyinf.ru/Data2/1/4293818/4293818620.htm" TargetMode="External"/><Relationship Id="rId42" Type="http://schemas.openxmlformats.org/officeDocument/2006/relationships/hyperlink" Target="http://files.stroyinf.ru/Data2/1/4293767/4293767435.htm" TargetMode="External"/><Relationship Id="rId47" Type="http://schemas.openxmlformats.org/officeDocument/2006/relationships/hyperlink" Target="http://files.stroyinf.ru/Data2/1/4293761/4293761003.htm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files.stroyinf.ru/Data2/1/4293761/4293761003.htm" TargetMode="External"/><Relationship Id="rId17" Type="http://schemas.openxmlformats.org/officeDocument/2006/relationships/hyperlink" Target="http://files.stroyinf.ru/Data2/1/4293761/4293761003.htm" TargetMode="External"/><Relationship Id="rId25" Type="http://schemas.openxmlformats.org/officeDocument/2006/relationships/hyperlink" Target="http://files.stroyinf.ru/Data2/1/4293761/4293761003.htm" TargetMode="External"/><Relationship Id="rId33" Type="http://schemas.openxmlformats.org/officeDocument/2006/relationships/hyperlink" Target="http://files.stroyinf.ru/Data2/1/4294844/4294844980.htm" TargetMode="External"/><Relationship Id="rId38" Type="http://schemas.openxmlformats.org/officeDocument/2006/relationships/hyperlink" Target="http://files.stroyinf.ru/Data2/1/4293761/4293761003.htm" TargetMode="External"/><Relationship Id="rId46" Type="http://schemas.openxmlformats.org/officeDocument/2006/relationships/hyperlink" Target="http://files.stroyinf.ru/Data2/1/4293765/4293765827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iles.stroyinf.ru/Data2/1/4293761/4293761003.htm" TargetMode="External"/><Relationship Id="rId20" Type="http://schemas.openxmlformats.org/officeDocument/2006/relationships/hyperlink" Target="http://files.stroyinf.ru/Data2/1/4293761/4293761003.htm" TargetMode="External"/><Relationship Id="rId29" Type="http://schemas.openxmlformats.org/officeDocument/2006/relationships/hyperlink" Target="http://files.stroyinf.ru/Data2/1/4293834/4293834096.htm" TargetMode="External"/><Relationship Id="rId41" Type="http://schemas.openxmlformats.org/officeDocument/2006/relationships/hyperlink" Target="http://files.stroyinf.ru/Data2/1/4293833/4293833591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files.stroyinf.ru/Data2/1/4294849/4294849438.htm" TargetMode="External"/><Relationship Id="rId11" Type="http://schemas.openxmlformats.org/officeDocument/2006/relationships/hyperlink" Target="http://files.stroyinf.ru/Data2/1/4293761/4293761003.htm" TargetMode="External"/><Relationship Id="rId24" Type="http://schemas.openxmlformats.org/officeDocument/2006/relationships/hyperlink" Target="http://files.stroyinf.ru/Data2/1/4293761/4293761003.htm" TargetMode="External"/><Relationship Id="rId32" Type="http://schemas.openxmlformats.org/officeDocument/2006/relationships/hyperlink" Target="http://files.stroyinf.ru/Data2/1/4293768/4293768442.htm" TargetMode="External"/><Relationship Id="rId37" Type="http://schemas.openxmlformats.org/officeDocument/2006/relationships/hyperlink" Target="http://files.stroyinf.ru/Data2/1/4294844/4294844923.htm" TargetMode="External"/><Relationship Id="rId40" Type="http://schemas.openxmlformats.org/officeDocument/2006/relationships/hyperlink" Target="http://files.stroyinf.ru/Data2/1/4293761/4293761003.htm" TargetMode="External"/><Relationship Id="rId45" Type="http://schemas.openxmlformats.org/officeDocument/2006/relationships/hyperlink" Target="http://files.stroyinf.ru/Data2/1/4294816/4294816936.htm" TargetMode="External"/><Relationship Id="rId5" Type="http://schemas.openxmlformats.org/officeDocument/2006/relationships/hyperlink" Target="http://files.stroyinf.ru/Data2/1/4294850/4294850699.htm" TargetMode="External"/><Relationship Id="rId15" Type="http://schemas.openxmlformats.org/officeDocument/2006/relationships/hyperlink" Target="http://files.stroyinf.ru/Data2/1/4293761/4293761003.htm" TargetMode="External"/><Relationship Id="rId23" Type="http://schemas.openxmlformats.org/officeDocument/2006/relationships/hyperlink" Target="http://files.stroyinf.ru/Data2/1/4293761/4293761003.htm" TargetMode="External"/><Relationship Id="rId28" Type="http://schemas.openxmlformats.org/officeDocument/2006/relationships/hyperlink" Target="http://files.stroyinf.ru/Data2/1/4294846/4294846958.htm" TargetMode="External"/><Relationship Id="rId36" Type="http://schemas.openxmlformats.org/officeDocument/2006/relationships/hyperlink" Target="http://files.stroyinf.ru/Data2/1/4294814/4294814669.htm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files.stroyinf.ru/Data2/1/4293761/4293761003.htm" TargetMode="External"/><Relationship Id="rId19" Type="http://schemas.openxmlformats.org/officeDocument/2006/relationships/hyperlink" Target="http://files.stroyinf.ru/Data2/1/4293761/4293761003.htm" TargetMode="External"/><Relationship Id="rId31" Type="http://schemas.openxmlformats.org/officeDocument/2006/relationships/hyperlink" Target="http://files.stroyinf.ru/Data2/1/4294817/4294817617.htm" TargetMode="External"/><Relationship Id="rId44" Type="http://schemas.openxmlformats.org/officeDocument/2006/relationships/hyperlink" Target="http://files.stroyinf.ru/Data2/1/4294816/4294816935.ht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files.stroyinf.ru/Data2/1/4294849/4294849438.htm" TargetMode="External"/><Relationship Id="rId14" Type="http://schemas.openxmlformats.org/officeDocument/2006/relationships/hyperlink" Target="http://files.stroyinf.ru/Data2/1/4293761/4293761003.htm" TargetMode="External"/><Relationship Id="rId22" Type="http://schemas.openxmlformats.org/officeDocument/2006/relationships/hyperlink" Target="http://files.stroyinf.ru/Data2/1/4293761/4293761003.htm" TargetMode="External"/><Relationship Id="rId27" Type="http://schemas.openxmlformats.org/officeDocument/2006/relationships/hyperlink" Target="http://files.stroyinf.ru/Data2/1/4293780/4293780935.htm" TargetMode="External"/><Relationship Id="rId30" Type="http://schemas.openxmlformats.org/officeDocument/2006/relationships/hyperlink" Target="http://files.stroyinf.ru/Data2/1/4293811/4293811314.htm" TargetMode="External"/><Relationship Id="rId35" Type="http://schemas.openxmlformats.org/officeDocument/2006/relationships/hyperlink" Target="http://files.stroyinf.ru/Data2/1/4293765/4293765066.htm" TargetMode="External"/><Relationship Id="rId43" Type="http://schemas.openxmlformats.org/officeDocument/2006/relationships/hyperlink" Target="http://files.stroyinf.ru/Data2/1/4293808/4293808565.htm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files.stroyinf.ru/Data2/1/4294850/429485069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12483</Words>
  <Characters>71155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2017-09-12T08:21:00Z</cp:lastPrinted>
  <dcterms:created xsi:type="dcterms:W3CDTF">2017-09-12T07:59:00Z</dcterms:created>
  <dcterms:modified xsi:type="dcterms:W3CDTF">2017-09-12T08:21:00Z</dcterms:modified>
</cp:coreProperties>
</file>